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22D8" w14:textId="77777777" w:rsidR="00684EE5" w:rsidRDefault="00684EE5" w:rsidP="00684EE5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 wp14:anchorId="2AEFDE4A" wp14:editId="4F2F82F1">
            <wp:extent cx="1069848" cy="106984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6A4C" w14:textId="77777777" w:rsidR="00684EE5" w:rsidRPr="00066F6E" w:rsidRDefault="00684EE5" w:rsidP="0068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MX"/>
        </w:rPr>
      </w:pPr>
      <w:r w:rsidRPr="00066F6E">
        <w:rPr>
          <w:rFonts w:ascii="Times New Roman" w:hAnsi="Times New Roman" w:cs="Times New Roman"/>
          <w:b/>
          <w:bCs/>
          <w:lang w:val="es-MX"/>
        </w:rPr>
        <w:t>UNIVERSIDAD DE CHILE</w:t>
      </w:r>
    </w:p>
    <w:p w14:paraId="739EB76E" w14:textId="77777777" w:rsidR="00684EE5" w:rsidRPr="006F0AFA" w:rsidRDefault="00684EE5" w:rsidP="00684EE5">
      <w:pPr>
        <w:jc w:val="center"/>
        <w:rPr>
          <w:rFonts w:ascii="Times New Roman" w:hAnsi="Times New Roman" w:cs="Times New Roman"/>
          <w:lang w:val="es-MX"/>
        </w:rPr>
      </w:pPr>
      <w:r w:rsidRPr="006F0AFA">
        <w:rPr>
          <w:rFonts w:ascii="Times New Roman" w:hAnsi="Times New Roman" w:cs="Times New Roman"/>
          <w:lang w:val="es-MX"/>
        </w:rPr>
        <w:t>FACULTAD DE CIENCIAS FORESTALES Y DE LA CONSERVACIÓN DE LA NATURALEZA</w:t>
      </w:r>
    </w:p>
    <w:p w14:paraId="708752DE" w14:textId="77777777" w:rsidR="00477482" w:rsidRPr="00F30922" w:rsidRDefault="00477482" w:rsidP="00477482">
      <w:pPr>
        <w:jc w:val="center"/>
        <w:rPr>
          <w:color w:val="00FF00"/>
          <w:sz w:val="40"/>
          <w:szCs w:val="40"/>
        </w:rPr>
      </w:pPr>
    </w:p>
    <w:p w14:paraId="1282FCE0" w14:textId="77777777" w:rsidR="00F30922" w:rsidRDefault="00F30922" w:rsidP="00477482">
      <w:pPr>
        <w:jc w:val="center"/>
        <w:rPr>
          <w:rFonts w:ascii="Times New Roman" w:hAnsi="Times New Roman" w:cs="Times New Roman"/>
          <w:b/>
          <w:color w:val="70AD47" w:themeColor="accent6"/>
          <w:sz w:val="48"/>
          <w:szCs w:val="48"/>
        </w:rPr>
      </w:pPr>
      <w:r w:rsidRPr="00F30922">
        <w:rPr>
          <w:rFonts w:ascii="Times New Roman" w:hAnsi="Times New Roman" w:cs="Times New Roman"/>
          <w:b/>
          <w:color w:val="70AD47" w:themeColor="accent6"/>
          <w:sz w:val="48"/>
          <w:szCs w:val="48"/>
        </w:rPr>
        <w:t>DIPLOMADO DE POSTÍTULO</w:t>
      </w:r>
    </w:p>
    <w:p w14:paraId="462BC8E9" w14:textId="21CA3000" w:rsidR="00F30922" w:rsidRPr="00F30922" w:rsidRDefault="00FE282B" w:rsidP="00477482">
      <w:pPr>
        <w:jc w:val="center"/>
        <w:rPr>
          <w:rFonts w:ascii="Times New Roman" w:hAnsi="Times New Roman" w:cs="Times New Roman"/>
          <w:b/>
          <w:color w:val="70AD47" w:themeColor="accent6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8"/>
          <w:szCs w:val="48"/>
          <w:lang w:eastAsia="es-CL"/>
        </w:rPr>
        <w:drawing>
          <wp:inline distT="0" distB="0" distL="0" distR="0" wp14:anchorId="64A035E8" wp14:editId="789D0063">
            <wp:extent cx="5829300" cy="32787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DIPLOMAD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3208" cy="32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75A94" w14:textId="727A2EE4" w:rsidR="00F30922" w:rsidRDefault="00F30922" w:rsidP="00477482">
      <w:pPr>
        <w:jc w:val="center"/>
        <w:rPr>
          <w:rFonts w:ascii="Times New Roman" w:hAnsi="Times New Roman" w:cs="Times New Roman"/>
          <w:b/>
          <w:color w:val="70AD47" w:themeColor="accent6"/>
          <w:sz w:val="48"/>
          <w:szCs w:val="48"/>
        </w:rPr>
      </w:pPr>
      <w:r w:rsidRPr="00F30922">
        <w:rPr>
          <w:rFonts w:ascii="Times New Roman" w:hAnsi="Times New Roman" w:cs="Times New Roman"/>
          <w:b/>
          <w:color w:val="70AD47" w:themeColor="accent6"/>
          <w:sz w:val="48"/>
          <w:szCs w:val="48"/>
        </w:rPr>
        <w:t>MODELACIÓN HIDROLÓGICA</w:t>
      </w:r>
      <w:r w:rsidR="00B764F2">
        <w:rPr>
          <w:rFonts w:ascii="Times New Roman" w:hAnsi="Times New Roman" w:cs="Times New Roman"/>
          <w:b/>
          <w:color w:val="70AD47" w:themeColor="accent6"/>
          <w:sz w:val="48"/>
          <w:szCs w:val="48"/>
        </w:rPr>
        <w:t xml:space="preserve"> DE CUENCAS</w:t>
      </w:r>
      <w:r w:rsidR="00896DF0">
        <w:rPr>
          <w:rFonts w:ascii="Times New Roman" w:hAnsi="Times New Roman" w:cs="Times New Roman"/>
          <w:b/>
          <w:color w:val="70AD47" w:themeColor="accent6"/>
          <w:sz w:val="48"/>
          <w:szCs w:val="48"/>
        </w:rPr>
        <w:t>- 2021</w:t>
      </w:r>
    </w:p>
    <w:p w14:paraId="32EAA1A1" w14:textId="77777777" w:rsidR="00D64E26" w:rsidRDefault="00D64E26">
      <w:pPr>
        <w:rPr>
          <w:rFonts w:ascii="Times New Roman" w:hAnsi="Times New Roman" w:cs="Times New Roman"/>
          <w:b/>
          <w:color w:val="70AD47" w:themeColor="accent6"/>
          <w:sz w:val="48"/>
          <w:szCs w:val="48"/>
        </w:rPr>
      </w:pPr>
      <w:r>
        <w:rPr>
          <w:rFonts w:ascii="Times New Roman" w:hAnsi="Times New Roman" w:cs="Times New Roman"/>
          <w:b/>
          <w:color w:val="70AD47" w:themeColor="accent6"/>
          <w:sz w:val="48"/>
          <w:szCs w:val="48"/>
        </w:rPr>
        <w:br w:type="page"/>
      </w:r>
    </w:p>
    <w:p w14:paraId="6E476A5D" w14:textId="77777777" w:rsidR="00085BB5" w:rsidRPr="003E6688" w:rsidRDefault="00D06F47" w:rsidP="00085BB5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ANTECEDENTES</w:t>
      </w:r>
    </w:p>
    <w:p w14:paraId="44C85990" w14:textId="77777777" w:rsidR="00085BB5" w:rsidRPr="003E6688" w:rsidRDefault="00085BB5" w:rsidP="00085BB5">
      <w:pPr>
        <w:jc w:val="both"/>
      </w:pPr>
    </w:p>
    <w:p w14:paraId="5520B2D1" w14:textId="16A49E0D" w:rsidR="00453F58" w:rsidRDefault="006F5D9C" w:rsidP="00085BB5">
      <w:pPr>
        <w:jc w:val="both"/>
      </w:pPr>
      <w:r>
        <w:t>Dentro de los numerosos desafíos que l</w:t>
      </w:r>
      <w:r w:rsidR="00FB345F">
        <w:t>os profesionales del área de los recursos hídricos debe</w:t>
      </w:r>
      <w:r>
        <w:t>n</w:t>
      </w:r>
      <w:r w:rsidR="00FB345F">
        <w:t xml:space="preserve"> enfrentar</w:t>
      </w:r>
      <w:r w:rsidR="00E674B9">
        <w:t xml:space="preserve">, sobresalen aquellos relacionados con el sostenido calentamiento que el sistema climático ha presentado </w:t>
      </w:r>
      <w:r w:rsidR="004D6D50">
        <w:t>en las últimas décadas. De a</w:t>
      </w:r>
      <w:r w:rsidR="00C20C9E">
        <w:t>cuerdo al Quinto reporte del IPC</w:t>
      </w:r>
      <w:r w:rsidR="004D6D50">
        <w:t xml:space="preserve">C, </w:t>
      </w:r>
      <w:r w:rsidR="00453F58">
        <w:t xml:space="preserve">en el caso de cuencas ubicadas en zonas de clima de tipo </w:t>
      </w:r>
      <w:r w:rsidR="009A7895">
        <w:t>M</w:t>
      </w:r>
      <w:r w:rsidR="00453F58">
        <w:t>editerráneo, tales como Chile Central, estos cambios se manifiestan</w:t>
      </w:r>
      <w:r w:rsidR="00257BE2">
        <w:t>,</w:t>
      </w:r>
      <w:r w:rsidR="00453F58">
        <w:t xml:space="preserve"> entr</w:t>
      </w:r>
      <w:r w:rsidR="007D7C8C">
        <w:t>e otros</w:t>
      </w:r>
      <w:r w:rsidR="00257BE2">
        <w:t>,</w:t>
      </w:r>
      <w:r w:rsidR="007D7C8C">
        <w:t xml:space="preserve"> en disminuciones</w:t>
      </w:r>
      <w:r w:rsidR="00453F58">
        <w:t xml:space="preserve"> en la precipitación, </w:t>
      </w:r>
      <w:r w:rsidR="005A041D">
        <w:t xml:space="preserve">en los afluentes a embalses, </w:t>
      </w:r>
      <w:r w:rsidR="007D7C8C">
        <w:t>de la</w:t>
      </w:r>
      <w:r w:rsidR="005A041D">
        <w:t xml:space="preserve"> superficie glaciar, </w:t>
      </w:r>
      <w:r w:rsidR="00453F58">
        <w:t xml:space="preserve">aumento </w:t>
      </w:r>
      <w:r w:rsidR="007D7C8C">
        <w:t xml:space="preserve">de la frecuencia </w:t>
      </w:r>
      <w:r w:rsidR="00453F58">
        <w:t xml:space="preserve">de eventos extremos tales como lluvias </w:t>
      </w:r>
      <w:r w:rsidR="00841896">
        <w:t>intensas, crecidas</w:t>
      </w:r>
      <w:r w:rsidR="00257BE2">
        <w:t xml:space="preserve"> y</w:t>
      </w:r>
      <w:r w:rsidR="00453F58">
        <w:t xml:space="preserve"> avalanchas, entre otros.</w:t>
      </w:r>
    </w:p>
    <w:p w14:paraId="6278DD08" w14:textId="308C6263" w:rsidR="00A1173C" w:rsidRDefault="00A1173C" w:rsidP="00085BB5">
      <w:pPr>
        <w:jc w:val="both"/>
      </w:pPr>
      <w:r>
        <w:t xml:space="preserve">En particular, </w:t>
      </w:r>
      <w:r w:rsidR="007D7C8C">
        <w:t xml:space="preserve">recientemente </w:t>
      </w:r>
      <w:r>
        <w:t>las cuencas de Chile Cent</w:t>
      </w:r>
      <w:r w:rsidR="00C578FD">
        <w:t>ro-Sur</w:t>
      </w:r>
      <w:r>
        <w:t xml:space="preserve"> han sido afectadas por </w:t>
      </w:r>
      <w:r w:rsidR="00526320">
        <w:t>la llamada “</w:t>
      </w:r>
      <w:proofErr w:type="spellStart"/>
      <w:r w:rsidR="00526320">
        <w:t>Megasequía</w:t>
      </w:r>
      <w:proofErr w:type="spellEnd"/>
      <w:r w:rsidR="00526320">
        <w:t xml:space="preserve">”, </w:t>
      </w:r>
      <w:r w:rsidR="007D7C8C">
        <w:t>evento caracterizado por déficit de precipitación</w:t>
      </w:r>
      <w:r w:rsidR="00BE7B71">
        <w:t xml:space="preserve"> el cual se traduce en disminuciones de hasta un 90% en el caudal superficial</w:t>
      </w:r>
      <w:r w:rsidR="003746A0">
        <w:t xml:space="preserve"> respecto al período base 1970-2000</w:t>
      </w:r>
      <w:r w:rsidR="00BE7B71">
        <w:t>.</w:t>
      </w:r>
      <w:r w:rsidR="00087442">
        <w:t xml:space="preserve"> Si a esto le sumamos el continuo cambio en uso de suelo, consecuencia de la expansión de las ciudades y la creciente actividad agrícola y productiva, nos enfrentamos a un escenario de escasez hídrica que amenaza a la población y la biodiversidad de la región.</w:t>
      </w:r>
    </w:p>
    <w:p w14:paraId="51C46554" w14:textId="77777777" w:rsidR="00526320" w:rsidRDefault="00526320" w:rsidP="00085BB5">
      <w:pPr>
        <w:jc w:val="both"/>
      </w:pPr>
      <w:r>
        <w:t>La modelación de recursos hídricos es afectada por incertidumbres asociadas a la escasez de datos en algunos casos, la falta de una representación temporal adecuada para entender procesos de bajas frecuencias y las estructuras y parametrizaciones que los distintos modelos suponen. Luego, es crucial la utilización de herramientas estadísticas que permitan cuantificar dichas incertidumbres para lograr comunicar resultados.</w:t>
      </w:r>
    </w:p>
    <w:p w14:paraId="76703728" w14:textId="741E39FD" w:rsidR="00D64E26" w:rsidRDefault="001300FF" w:rsidP="00085BB5">
      <w:pPr>
        <w:jc w:val="both"/>
      </w:pPr>
      <w:r>
        <w:t>En</w:t>
      </w:r>
      <w:r w:rsidR="00453F58">
        <w:t xml:space="preserve"> este contexto</w:t>
      </w:r>
      <w:r w:rsidR="00B764F2">
        <w:t>,</w:t>
      </w:r>
      <w:r w:rsidR="00453F58">
        <w:t xml:space="preserve"> </w:t>
      </w:r>
      <w:r>
        <w:t xml:space="preserve">surge la necesidad del </w:t>
      </w:r>
      <w:r w:rsidR="00FD169F">
        <w:t xml:space="preserve">entendimiento y </w:t>
      </w:r>
      <w:r>
        <w:t xml:space="preserve">uso de modelos hidrológicos que permitan analizar y explorar posibles soluciones o medidas de adaptación a los cambios observados y proyectados. </w:t>
      </w:r>
      <w:r w:rsidR="00FD169F">
        <w:t xml:space="preserve">Se requiere entender el modo en que funcionan las herramientas de modelación, en cuanto a sus ventajas y desventajas. </w:t>
      </w:r>
      <w:r>
        <w:t>Asimismo, se requiere el manejo de herramientas avanzadas de modelación de recursos hídricos que, incluyendo programación y man</w:t>
      </w:r>
      <w:r w:rsidR="00320C69">
        <w:t xml:space="preserve">ejo de información geográfica, permitan entender los procesos hidrológicos </w:t>
      </w:r>
      <w:r w:rsidR="00EA7401">
        <w:t>clave</w:t>
      </w:r>
      <w:r w:rsidR="00B764F2">
        <w:t>s</w:t>
      </w:r>
      <w:r w:rsidR="00EA7401">
        <w:t xml:space="preserve"> en</w:t>
      </w:r>
      <w:r w:rsidR="00320C69">
        <w:t xml:space="preserve"> </w:t>
      </w:r>
      <w:r w:rsidR="00EA7401">
        <w:t xml:space="preserve">la </w:t>
      </w:r>
      <w:r w:rsidR="00320C69">
        <w:t>generación de escorrentía y análisis de escenarios o proyecciones de caudal en distintas escalas de tiempo.</w:t>
      </w:r>
      <w:r w:rsidR="00DB6007">
        <w:t xml:space="preserve"> </w:t>
      </w:r>
      <w:r w:rsidR="00B764F2">
        <w:t>Por ende</w:t>
      </w:r>
      <w:r w:rsidR="00DB6007">
        <w:t xml:space="preserve">, es primordial para el país </w:t>
      </w:r>
      <w:r w:rsidR="00A1173C">
        <w:t>contar con profes</w:t>
      </w:r>
      <w:r w:rsidR="00DB6007">
        <w:t xml:space="preserve">ionales </w:t>
      </w:r>
      <w:r w:rsidR="00B764F2">
        <w:t xml:space="preserve">capaces </w:t>
      </w:r>
      <w:r w:rsidR="00DB6007">
        <w:t>de entender y modelar los cambios del sistema hídrico, y como consecuencia</w:t>
      </w:r>
      <w:r w:rsidR="00B764F2">
        <w:t>,</w:t>
      </w:r>
      <w:r w:rsidR="00DB6007">
        <w:t xml:space="preserve"> </w:t>
      </w:r>
      <w:r w:rsidR="00B764F2">
        <w:t>contribuir en</w:t>
      </w:r>
      <w:r w:rsidR="00DB6007">
        <w:t xml:space="preserve"> la toma de decisiones informada para conseguir un uso</w:t>
      </w:r>
      <w:r w:rsidR="00841896">
        <w:t xml:space="preserve"> sustentable</w:t>
      </w:r>
      <w:r w:rsidR="00DB6007">
        <w:t xml:space="preserve"> de los recursos </w:t>
      </w:r>
      <w:r w:rsidR="00841896">
        <w:t>naturales</w:t>
      </w:r>
      <w:r w:rsidR="00DB6007">
        <w:t>.</w:t>
      </w:r>
    </w:p>
    <w:p w14:paraId="4A00EC19" w14:textId="77777777" w:rsidR="00320C69" w:rsidRDefault="00320C69" w:rsidP="00085BB5">
      <w:pPr>
        <w:jc w:val="both"/>
      </w:pPr>
    </w:p>
    <w:p w14:paraId="206E4A95" w14:textId="77777777" w:rsidR="00A705DC" w:rsidRDefault="00A705DC" w:rsidP="00A705DC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OBJETIVO</w:t>
      </w:r>
    </w:p>
    <w:p w14:paraId="42300541" w14:textId="77777777" w:rsidR="00935B10" w:rsidRDefault="00935B10" w:rsidP="00935B10">
      <w:pPr>
        <w:rPr>
          <w:lang w:val="es-ES"/>
        </w:rPr>
      </w:pPr>
    </w:p>
    <w:p w14:paraId="47466142" w14:textId="5E8DCE3A" w:rsidR="007931E3" w:rsidRDefault="007931E3" w:rsidP="005A2303">
      <w:pPr>
        <w:jc w:val="both"/>
        <w:rPr>
          <w:lang w:val="es-ES"/>
        </w:rPr>
      </w:pPr>
      <w:r>
        <w:rPr>
          <w:lang w:val="es-ES"/>
        </w:rPr>
        <w:t>El diplomado busca proveer a los estudiantes</w:t>
      </w:r>
      <w:r w:rsidR="00935B10" w:rsidRPr="00935B10">
        <w:rPr>
          <w:lang w:val="es-ES"/>
        </w:rPr>
        <w:t xml:space="preserve"> de</w:t>
      </w:r>
      <w:r w:rsidR="00FD169F">
        <w:rPr>
          <w:lang w:val="es-ES"/>
        </w:rPr>
        <w:t xml:space="preserve"> criterios de análisis y evaluación para el uso de herramientas</w:t>
      </w:r>
      <w:r w:rsidR="00B764F2">
        <w:rPr>
          <w:lang w:val="es-ES"/>
        </w:rPr>
        <w:t xml:space="preserve"> el </w:t>
      </w:r>
      <w:r>
        <w:rPr>
          <w:lang w:val="es-ES"/>
        </w:rPr>
        <w:t>campo de la modelación hidrológica y de los recursos hídricos</w:t>
      </w:r>
      <w:r w:rsidR="00B764F2">
        <w:rPr>
          <w:lang w:val="es-ES"/>
        </w:rPr>
        <w:t>,</w:t>
      </w:r>
      <w:r w:rsidR="00C578FD">
        <w:rPr>
          <w:lang w:val="es-ES"/>
        </w:rPr>
        <w:t xml:space="preserve"> enfocados </w:t>
      </w:r>
      <w:r w:rsidR="00D73E00">
        <w:rPr>
          <w:lang w:val="es-ES"/>
        </w:rPr>
        <w:t>en herramientas de modelación de flujos superficiales y de aguas subterráneas</w:t>
      </w:r>
      <w:r w:rsidR="00C578FD">
        <w:rPr>
          <w:lang w:val="es-ES"/>
        </w:rPr>
        <w:t xml:space="preserve"> en cuencas chilenas de distintos tipos de clima.</w:t>
      </w:r>
      <w:r>
        <w:rPr>
          <w:lang w:val="es-ES"/>
        </w:rPr>
        <w:t xml:space="preserve"> </w:t>
      </w:r>
      <w:r w:rsidR="00C578FD">
        <w:rPr>
          <w:lang w:val="es-ES"/>
        </w:rPr>
        <w:t>E</w:t>
      </w:r>
      <w:r w:rsidR="003151FB">
        <w:rPr>
          <w:lang w:val="es-ES"/>
        </w:rPr>
        <w:t>l objetivo</w:t>
      </w:r>
      <w:r w:rsidR="00C578FD">
        <w:rPr>
          <w:lang w:val="es-ES"/>
        </w:rPr>
        <w:t xml:space="preserve"> es que los estudiantes puedan</w:t>
      </w:r>
      <w:r w:rsidR="003151FB">
        <w:rPr>
          <w:lang w:val="es-ES"/>
        </w:rPr>
        <w:t xml:space="preserve"> enfrentar problemas relacionados con la disponibilidad y el uso del recurso para actividades productivas y de planificación.</w:t>
      </w:r>
    </w:p>
    <w:p w14:paraId="012D6868" w14:textId="3057001B" w:rsidR="0016394C" w:rsidRDefault="0016394C" w:rsidP="005A2303">
      <w:pPr>
        <w:jc w:val="both"/>
        <w:rPr>
          <w:lang w:val="es-ES"/>
        </w:rPr>
      </w:pPr>
      <w:r>
        <w:rPr>
          <w:lang w:val="es-ES"/>
        </w:rPr>
        <w:t>En particular, el objetivo del diplomado es que los alumnos desarrollen criterios de análisis, evaluación y aprendan a utilizar módulos de análisis estadístico y de mo</w:t>
      </w:r>
      <w:r w:rsidR="00CB7731">
        <w:rPr>
          <w:lang w:val="es-ES"/>
        </w:rPr>
        <w:t xml:space="preserve">delación hidrológica en </w:t>
      </w:r>
      <w:r>
        <w:rPr>
          <w:lang w:val="es-ES"/>
        </w:rPr>
        <w:t xml:space="preserve">R y Python. </w:t>
      </w:r>
      <w:r w:rsidR="001A47D0">
        <w:rPr>
          <w:lang w:val="es-ES"/>
        </w:rPr>
        <w:t xml:space="preserve">Se busca que los estudiantes adquieran criterios de modelación de aguas superficiales utilizando el modelo </w:t>
      </w:r>
      <w:proofErr w:type="spellStart"/>
      <w:r w:rsidR="001A47D0">
        <w:rPr>
          <w:lang w:val="es-ES"/>
        </w:rPr>
        <w:t>semidistribuido</w:t>
      </w:r>
      <w:proofErr w:type="spellEnd"/>
      <w:r w:rsidR="001A47D0">
        <w:rPr>
          <w:lang w:val="es-ES"/>
        </w:rPr>
        <w:t xml:space="preserve"> WEAP. </w:t>
      </w:r>
      <w:r>
        <w:rPr>
          <w:lang w:val="es-ES"/>
        </w:rPr>
        <w:t xml:space="preserve">Para el caso de modelación de flujos de aguas subterráneas se utilizará Modflow y </w:t>
      </w:r>
      <w:r>
        <w:rPr>
          <w:lang w:val="es-ES"/>
        </w:rPr>
        <w:lastRenderedPageBreak/>
        <w:t>para el análisis espacial de información geográfica para ser utilizada en modelación hidrológica se espera los alumnos apre</w:t>
      </w:r>
      <w:r w:rsidR="00896DF0">
        <w:rPr>
          <w:lang w:val="es-ES"/>
        </w:rPr>
        <w:t xml:space="preserve">ndan a utilizar módulos de </w:t>
      </w:r>
      <w:proofErr w:type="spellStart"/>
      <w:r w:rsidR="00896DF0">
        <w:rPr>
          <w:lang w:val="es-ES"/>
        </w:rPr>
        <w:t>Qgis</w:t>
      </w:r>
      <w:proofErr w:type="spellEnd"/>
      <w:r w:rsidR="00896DF0">
        <w:rPr>
          <w:lang w:val="es-ES"/>
        </w:rPr>
        <w:t xml:space="preserve"> y</w:t>
      </w:r>
      <w:r>
        <w:rPr>
          <w:lang w:val="es-ES"/>
        </w:rPr>
        <w:t xml:space="preserve"> Grass.</w:t>
      </w:r>
    </w:p>
    <w:p w14:paraId="301C45E7" w14:textId="77777777" w:rsidR="00A00F1A" w:rsidRDefault="00A00F1A" w:rsidP="005A2303">
      <w:pPr>
        <w:jc w:val="both"/>
        <w:rPr>
          <w:lang w:val="es-ES"/>
        </w:rPr>
      </w:pPr>
    </w:p>
    <w:p w14:paraId="7B65224C" w14:textId="40ABA8ED" w:rsidR="00ED109A" w:rsidRPr="00ED109A" w:rsidRDefault="00ED109A" w:rsidP="00ED109A">
      <w:pPr>
        <w:pStyle w:val="Prrafodelista"/>
        <w:numPr>
          <w:ilvl w:val="0"/>
          <w:numId w:val="1"/>
        </w:numPr>
        <w:tabs>
          <w:tab w:val="clear" w:pos="1260"/>
        </w:tabs>
        <w:ind w:left="0" w:firstLine="0"/>
        <w:jc w:val="both"/>
        <w:rPr>
          <w:rFonts w:ascii="Times New Roman" w:eastAsia="Times New Roman" w:hAnsi="Times New Roman" w:cs="Times New Roman"/>
          <w:b/>
          <w:lang w:val="es-ES" w:eastAsia="es-ES" w:bidi="he-IL"/>
        </w:rPr>
      </w:pPr>
      <w:r w:rsidRPr="00ED109A">
        <w:rPr>
          <w:rFonts w:ascii="Times New Roman" w:eastAsia="Times New Roman" w:hAnsi="Times New Roman" w:cs="Times New Roman"/>
          <w:b/>
          <w:lang w:val="es-ES" w:eastAsia="es-ES" w:bidi="he-IL"/>
        </w:rPr>
        <w:t>REQUISITOS</w:t>
      </w:r>
    </w:p>
    <w:p w14:paraId="1AEDE567" w14:textId="47C81A23" w:rsidR="00ED109A" w:rsidRDefault="00745EF6" w:rsidP="00745EF6">
      <w:pPr>
        <w:jc w:val="both"/>
        <w:rPr>
          <w:lang w:val="es-ES" w:eastAsia="es-ES" w:bidi="he-IL"/>
        </w:rPr>
      </w:pPr>
      <w:r>
        <w:rPr>
          <w:lang w:val="es-ES" w:eastAsia="es-ES" w:bidi="he-IL"/>
        </w:rPr>
        <w:t>Podrán cursar el diplomado</w:t>
      </w:r>
      <w:r w:rsidR="00871278">
        <w:rPr>
          <w:lang w:val="es-ES" w:eastAsia="es-ES" w:bidi="he-IL"/>
        </w:rPr>
        <w:t>,</w:t>
      </w:r>
      <w:r>
        <w:rPr>
          <w:lang w:val="es-ES" w:eastAsia="es-ES" w:bidi="he-IL"/>
        </w:rPr>
        <w:t xml:space="preserve"> p</w:t>
      </w:r>
      <w:r w:rsidR="00ED109A" w:rsidRPr="00ED109A">
        <w:rPr>
          <w:lang w:val="es-ES" w:eastAsia="es-ES" w:bidi="he-IL"/>
        </w:rPr>
        <w:t>rofesionales que se desempeñen en el uso y planificación de recursos hídricos.</w:t>
      </w:r>
      <w:r>
        <w:rPr>
          <w:lang w:val="es-ES" w:eastAsia="es-ES" w:bidi="he-IL"/>
        </w:rPr>
        <w:t xml:space="preserve"> Se requiere un título profesional o una licenciatura con</w:t>
      </w:r>
      <w:r w:rsidR="00ED109A" w:rsidRPr="00ED109A">
        <w:rPr>
          <w:lang w:val="es-ES" w:eastAsia="es-ES" w:bidi="he-IL"/>
        </w:rPr>
        <w:t xml:space="preserve"> formación de pregrado afín, bases de matemática, física y nociones de programación.</w:t>
      </w:r>
      <w:r>
        <w:rPr>
          <w:lang w:val="es-ES" w:eastAsia="es-ES" w:bidi="he-IL"/>
        </w:rPr>
        <w:t xml:space="preserve"> Estos pueden ser: i</w:t>
      </w:r>
      <w:r w:rsidR="00ED109A" w:rsidRPr="00ED109A">
        <w:rPr>
          <w:lang w:val="es-ES" w:eastAsia="es-ES" w:bidi="he-IL"/>
        </w:rPr>
        <w:t>ngenieros</w:t>
      </w:r>
      <w:r w:rsidR="001A47D0">
        <w:rPr>
          <w:lang w:val="es-ES" w:eastAsia="es-ES" w:bidi="he-IL"/>
        </w:rPr>
        <w:t>(as)</w:t>
      </w:r>
      <w:r w:rsidR="00ED109A" w:rsidRPr="00ED109A">
        <w:rPr>
          <w:lang w:val="es-ES" w:eastAsia="es-ES" w:bidi="he-IL"/>
        </w:rPr>
        <w:t xml:space="preserve"> civiles hidráulicos, ingenieros</w:t>
      </w:r>
      <w:r w:rsidR="001A47D0">
        <w:rPr>
          <w:lang w:val="es-ES" w:eastAsia="es-ES" w:bidi="he-IL"/>
        </w:rPr>
        <w:t>(as)</w:t>
      </w:r>
      <w:r w:rsidR="00ED109A" w:rsidRPr="00ED109A">
        <w:rPr>
          <w:lang w:val="es-ES" w:eastAsia="es-ES" w:bidi="he-IL"/>
        </w:rPr>
        <w:t xml:space="preserve"> agrónomos, ingenieros</w:t>
      </w:r>
      <w:r w:rsidR="001A47D0">
        <w:rPr>
          <w:lang w:val="es-ES" w:eastAsia="es-ES" w:bidi="he-IL"/>
        </w:rPr>
        <w:t>(as)</w:t>
      </w:r>
      <w:r w:rsidR="00ED109A" w:rsidRPr="00ED109A">
        <w:rPr>
          <w:lang w:val="es-ES" w:eastAsia="es-ES" w:bidi="he-IL"/>
        </w:rPr>
        <w:t xml:space="preserve"> ambientales, ingenieros</w:t>
      </w:r>
      <w:r w:rsidR="001A47D0">
        <w:rPr>
          <w:lang w:val="es-ES" w:eastAsia="es-ES" w:bidi="he-IL"/>
        </w:rPr>
        <w:t>(as)</w:t>
      </w:r>
      <w:r w:rsidR="00ED109A" w:rsidRPr="00ED109A">
        <w:rPr>
          <w:lang w:val="es-ES" w:eastAsia="es-ES" w:bidi="he-IL"/>
        </w:rPr>
        <w:t xml:space="preserve"> forestales,</w:t>
      </w:r>
      <w:r>
        <w:rPr>
          <w:lang w:val="es-ES" w:eastAsia="es-ES" w:bidi="he-IL"/>
        </w:rPr>
        <w:t xml:space="preserve"> ingenieros</w:t>
      </w:r>
      <w:r w:rsidR="001A47D0">
        <w:rPr>
          <w:lang w:val="es-ES" w:eastAsia="es-ES" w:bidi="he-IL"/>
        </w:rPr>
        <w:t>(as)</w:t>
      </w:r>
      <w:r>
        <w:rPr>
          <w:lang w:val="es-ES" w:eastAsia="es-ES" w:bidi="he-IL"/>
        </w:rPr>
        <w:t xml:space="preserve"> en recursos naturales, geógrafos</w:t>
      </w:r>
      <w:r w:rsidR="00ED109A" w:rsidRPr="00ED109A">
        <w:rPr>
          <w:lang w:val="es-ES" w:eastAsia="es-ES" w:bidi="he-IL"/>
        </w:rPr>
        <w:t xml:space="preserve"> entre otros.</w:t>
      </w:r>
    </w:p>
    <w:p w14:paraId="35A8E8FD" w14:textId="2DAF4730" w:rsidR="00920968" w:rsidRDefault="00920968" w:rsidP="00745EF6">
      <w:pPr>
        <w:jc w:val="both"/>
        <w:rPr>
          <w:lang w:val="es-ES" w:eastAsia="es-ES" w:bidi="he-IL"/>
        </w:rPr>
      </w:pPr>
      <w:r>
        <w:rPr>
          <w:lang w:val="es-ES" w:eastAsia="es-ES" w:bidi="he-IL"/>
        </w:rPr>
        <w:t>Además, se requiere que cada estudiante utilice su computador personal para los módulos prácticos.</w:t>
      </w:r>
    </w:p>
    <w:p w14:paraId="384AD8D3" w14:textId="77777777" w:rsidR="00A00F1A" w:rsidRPr="00ED109A" w:rsidRDefault="00A00F1A" w:rsidP="00745EF6">
      <w:pPr>
        <w:jc w:val="both"/>
        <w:rPr>
          <w:lang w:val="es-ES" w:eastAsia="es-ES" w:bidi="he-IL"/>
        </w:rPr>
      </w:pPr>
    </w:p>
    <w:p w14:paraId="1F5E7E73" w14:textId="512FD8B3" w:rsidR="00A705DC" w:rsidRPr="00ED109A" w:rsidRDefault="00A705DC" w:rsidP="00ED109A">
      <w:pPr>
        <w:pStyle w:val="Prrafodelista"/>
        <w:numPr>
          <w:ilvl w:val="0"/>
          <w:numId w:val="1"/>
        </w:numPr>
        <w:tabs>
          <w:tab w:val="clear" w:pos="1260"/>
        </w:tabs>
        <w:ind w:left="0" w:firstLine="0"/>
        <w:jc w:val="both"/>
        <w:rPr>
          <w:rFonts w:ascii="Times New Roman" w:eastAsia="Times New Roman" w:hAnsi="Times New Roman" w:cs="Times New Roman"/>
          <w:b/>
          <w:lang w:val="es-ES" w:eastAsia="es-ES" w:bidi="he-IL"/>
        </w:rPr>
      </w:pPr>
      <w:r w:rsidRPr="00ED109A">
        <w:rPr>
          <w:rFonts w:ascii="Times New Roman" w:eastAsia="Times New Roman" w:hAnsi="Times New Roman" w:cs="Times New Roman"/>
          <w:b/>
          <w:lang w:val="es-ES" w:eastAsia="es-ES" w:bidi="he-IL"/>
        </w:rPr>
        <w:t>MODALIDAD DEL DIPLOMADO</w:t>
      </w:r>
    </w:p>
    <w:p w14:paraId="51085DD9" w14:textId="43FA7A35" w:rsidR="00EC1D02" w:rsidRPr="001C40CA" w:rsidRDefault="003151FB" w:rsidP="00951F96">
      <w:pPr>
        <w:jc w:val="both"/>
        <w:rPr>
          <w:lang w:val="es-ES" w:eastAsia="es-ES" w:bidi="he-IL"/>
        </w:rPr>
      </w:pPr>
      <w:r>
        <w:rPr>
          <w:lang w:val="es-ES" w:eastAsia="es-ES" w:bidi="he-IL"/>
        </w:rPr>
        <w:t xml:space="preserve">El </w:t>
      </w:r>
      <w:r w:rsidR="00B764F2">
        <w:rPr>
          <w:lang w:val="es-ES" w:eastAsia="es-ES" w:bidi="he-IL"/>
        </w:rPr>
        <w:t>D</w:t>
      </w:r>
      <w:r>
        <w:rPr>
          <w:lang w:val="es-ES" w:eastAsia="es-ES" w:bidi="he-IL"/>
        </w:rPr>
        <w:t xml:space="preserve">iplomado se dictará </w:t>
      </w:r>
      <w:r w:rsidR="00FA567C">
        <w:rPr>
          <w:lang w:val="es-ES" w:eastAsia="es-ES" w:bidi="he-IL"/>
        </w:rPr>
        <w:t>en un total de 13 semanas,</w:t>
      </w:r>
      <w:r w:rsidR="0085504E">
        <w:rPr>
          <w:lang w:val="es-ES" w:eastAsia="es-ES" w:bidi="he-IL"/>
        </w:rPr>
        <w:t xml:space="preserve"> </w:t>
      </w:r>
      <w:r w:rsidR="00FA567C">
        <w:rPr>
          <w:lang w:val="es-ES" w:eastAsia="es-ES" w:bidi="he-IL"/>
        </w:rPr>
        <w:t>cada una de las cuales</w:t>
      </w:r>
      <w:r w:rsidR="0085504E">
        <w:rPr>
          <w:lang w:val="es-ES" w:eastAsia="es-ES" w:bidi="he-IL"/>
        </w:rPr>
        <w:t xml:space="preserve"> </w:t>
      </w:r>
      <w:r w:rsidR="00FA567C">
        <w:rPr>
          <w:lang w:val="es-ES" w:eastAsia="es-ES" w:bidi="he-IL"/>
        </w:rPr>
        <w:t>tendrá 4 horas de clases sincrónicas</w:t>
      </w:r>
      <w:r w:rsidR="001C40CA">
        <w:rPr>
          <w:lang w:val="es-ES" w:eastAsia="es-ES" w:bidi="he-IL"/>
        </w:rPr>
        <w:t xml:space="preserve"> y 2 de trabajo asincrónico, completando un total de 78 horas cronológicas.</w:t>
      </w:r>
      <w:r w:rsidR="00FA567C">
        <w:rPr>
          <w:lang w:val="es-ES" w:eastAsia="es-ES" w:bidi="he-IL"/>
        </w:rPr>
        <w:t xml:space="preserve"> </w:t>
      </w:r>
      <w:r w:rsidR="001C40CA">
        <w:rPr>
          <w:lang w:val="es-ES" w:eastAsia="es-ES" w:bidi="he-IL"/>
        </w:rPr>
        <w:t>Las clases sincrónicas se realizarán</w:t>
      </w:r>
      <w:r w:rsidR="00FA567C">
        <w:rPr>
          <w:lang w:val="es-ES" w:eastAsia="es-ES" w:bidi="he-IL"/>
        </w:rPr>
        <w:t xml:space="preserve"> </w:t>
      </w:r>
      <w:r w:rsidR="002456D5">
        <w:rPr>
          <w:lang w:val="es-ES" w:eastAsia="es-ES" w:bidi="he-IL"/>
        </w:rPr>
        <w:t xml:space="preserve">los días jueves </w:t>
      </w:r>
      <w:r w:rsidR="003F25B5" w:rsidRPr="001C40CA">
        <w:rPr>
          <w:lang w:val="es-ES" w:eastAsia="es-ES" w:bidi="he-IL"/>
        </w:rPr>
        <w:t xml:space="preserve">en horario vespertino, de 18:00 a </w:t>
      </w:r>
      <w:r w:rsidR="002F7CA9" w:rsidRPr="001C40CA">
        <w:rPr>
          <w:lang w:val="es-ES" w:eastAsia="es-ES" w:bidi="he-IL"/>
        </w:rPr>
        <w:t>20</w:t>
      </w:r>
      <w:r w:rsidR="003F25B5" w:rsidRPr="001C40CA">
        <w:rPr>
          <w:lang w:val="es-ES" w:eastAsia="es-ES" w:bidi="he-IL"/>
        </w:rPr>
        <w:t>:</w:t>
      </w:r>
      <w:r w:rsidR="002F7CA9" w:rsidRPr="001C40CA">
        <w:rPr>
          <w:lang w:val="es-ES" w:eastAsia="es-ES" w:bidi="he-IL"/>
        </w:rPr>
        <w:t>0</w:t>
      </w:r>
      <w:r w:rsidR="003F25B5" w:rsidRPr="001C40CA">
        <w:rPr>
          <w:lang w:val="es-ES" w:eastAsia="es-ES" w:bidi="he-IL"/>
        </w:rPr>
        <w:t>0 pm.</w:t>
      </w:r>
      <w:r w:rsidR="00FA567C" w:rsidRPr="001C40CA">
        <w:rPr>
          <w:lang w:val="es-ES" w:eastAsia="es-ES" w:bidi="he-IL"/>
        </w:rPr>
        <w:t>,</w:t>
      </w:r>
      <w:r w:rsidR="003F25B5" w:rsidRPr="001C40CA">
        <w:rPr>
          <w:lang w:val="es-ES" w:eastAsia="es-ES" w:bidi="he-IL"/>
        </w:rPr>
        <w:t xml:space="preserve"> </w:t>
      </w:r>
      <w:r w:rsidR="002456D5">
        <w:rPr>
          <w:lang w:val="es-ES" w:eastAsia="es-ES" w:bidi="he-IL"/>
        </w:rPr>
        <w:t>y</w:t>
      </w:r>
      <w:r>
        <w:rPr>
          <w:lang w:val="es-ES" w:eastAsia="es-ES" w:bidi="he-IL"/>
        </w:rPr>
        <w:t xml:space="preserve"> </w:t>
      </w:r>
      <w:r w:rsidR="00FA567C" w:rsidRPr="001C40CA">
        <w:rPr>
          <w:lang w:val="es-ES" w:eastAsia="es-ES" w:bidi="he-IL"/>
        </w:rPr>
        <w:t>los días</w:t>
      </w:r>
      <w:r w:rsidR="003F25B5" w:rsidRPr="001C40CA">
        <w:rPr>
          <w:lang w:val="es-ES" w:eastAsia="es-ES" w:bidi="he-IL"/>
        </w:rPr>
        <w:t xml:space="preserve"> </w:t>
      </w:r>
      <w:r>
        <w:rPr>
          <w:lang w:val="es-ES" w:eastAsia="es-ES" w:bidi="he-IL"/>
        </w:rPr>
        <w:t xml:space="preserve">sábados en horario diurno, </w:t>
      </w:r>
      <w:r w:rsidR="002456D5">
        <w:rPr>
          <w:lang w:val="es-ES" w:eastAsia="es-ES" w:bidi="he-IL"/>
        </w:rPr>
        <w:t xml:space="preserve">desde las </w:t>
      </w:r>
      <w:r w:rsidR="00FA567C" w:rsidRPr="001C40CA">
        <w:rPr>
          <w:lang w:val="es-ES" w:eastAsia="es-ES" w:bidi="he-IL"/>
        </w:rPr>
        <w:t xml:space="preserve">09:00 </w:t>
      </w:r>
      <w:r w:rsidR="002456D5" w:rsidRPr="001C40CA">
        <w:rPr>
          <w:lang w:val="es-ES" w:eastAsia="es-ES" w:bidi="he-IL"/>
        </w:rPr>
        <w:t>a</w:t>
      </w:r>
      <w:r w:rsidRPr="001C40CA">
        <w:rPr>
          <w:lang w:val="es-ES" w:eastAsia="es-ES" w:bidi="he-IL"/>
        </w:rPr>
        <w:t xml:space="preserve"> </w:t>
      </w:r>
      <w:r w:rsidR="002456D5" w:rsidRPr="001C40CA">
        <w:rPr>
          <w:lang w:val="es-ES" w:eastAsia="es-ES" w:bidi="he-IL"/>
        </w:rPr>
        <w:t>1</w:t>
      </w:r>
      <w:r w:rsidR="002F7CA9" w:rsidRPr="001C40CA">
        <w:rPr>
          <w:lang w:val="es-ES" w:eastAsia="es-ES" w:bidi="he-IL"/>
        </w:rPr>
        <w:t>1:00</w:t>
      </w:r>
      <w:r w:rsidR="00FA567C" w:rsidRPr="001C40CA">
        <w:rPr>
          <w:lang w:val="es-ES" w:eastAsia="es-ES" w:bidi="he-IL"/>
        </w:rPr>
        <w:t xml:space="preserve"> am</w:t>
      </w:r>
      <w:r w:rsidR="00083922">
        <w:rPr>
          <w:lang w:val="es-ES" w:eastAsia="es-ES" w:bidi="he-IL"/>
        </w:rPr>
        <w:t>.</w:t>
      </w:r>
    </w:p>
    <w:p w14:paraId="49052B44" w14:textId="597C1F8F" w:rsidR="00951F96" w:rsidRDefault="00951F96" w:rsidP="00951F96">
      <w:pPr>
        <w:jc w:val="both"/>
        <w:rPr>
          <w:lang w:val="es-ES" w:eastAsia="es-ES" w:bidi="he-IL"/>
        </w:rPr>
      </w:pPr>
      <w:r>
        <w:rPr>
          <w:lang w:val="es-ES" w:eastAsia="es-ES" w:bidi="he-IL"/>
        </w:rPr>
        <w:t>Tras completar las clases y evaluaciones</w:t>
      </w:r>
      <w:r w:rsidR="00B764F2">
        <w:rPr>
          <w:lang w:val="es-ES" w:eastAsia="es-ES" w:bidi="he-IL"/>
        </w:rPr>
        <w:t>,</w:t>
      </w:r>
      <w:r>
        <w:rPr>
          <w:lang w:val="es-ES" w:eastAsia="es-ES" w:bidi="he-IL"/>
        </w:rPr>
        <w:t xml:space="preserve"> los estudiantes recibirán un Diploma de Postítulo en Modelación Hidrológica. Las actividades se realizarán bajo la responsabilidad de la Directora del Programa (</w:t>
      </w:r>
      <w:r w:rsidR="00D3221A">
        <w:rPr>
          <w:lang w:val="es-ES" w:eastAsia="es-ES" w:bidi="he-IL"/>
        </w:rPr>
        <w:t xml:space="preserve">Ph.D. </w:t>
      </w:r>
      <w:r w:rsidR="009568A5">
        <w:rPr>
          <w:lang w:val="es-ES" w:eastAsia="es-ES" w:bidi="he-IL"/>
        </w:rPr>
        <w:t>Anahí Ocampo</w:t>
      </w:r>
      <w:r w:rsidR="00120282">
        <w:rPr>
          <w:lang w:val="es-ES" w:eastAsia="es-ES" w:bidi="he-IL"/>
        </w:rPr>
        <w:t>)</w:t>
      </w:r>
      <w:r w:rsidR="00B764F2">
        <w:rPr>
          <w:lang w:val="es-ES" w:eastAsia="es-ES" w:bidi="he-IL"/>
        </w:rPr>
        <w:t>,</w:t>
      </w:r>
      <w:r w:rsidR="009568A5">
        <w:rPr>
          <w:lang w:val="es-ES" w:eastAsia="es-ES" w:bidi="he-IL"/>
        </w:rPr>
        <w:t xml:space="preserve"> </w:t>
      </w:r>
      <w:r w:rsidR="00120282">
        <w:rPr>
          <w:lang w:val="es-ES" w:eastAsia="es-ES" w:bidi="he-IL"/>
        </w:rPr>
        <w:t>quien se encuentra encargada de la coordinación y del correcto desarrollo del programa. El personal docente encargado de dictar las clases se constituye de académicos de la propia Universidad de Chile y de especialistas externos</w:t>
      </w:r>
      <w:r w:rsidR="00B764F2">
        <w:rPr>
          <w:lang w:val="es-ES" w:eastAsia="es-ES" w:bidi="he-IL"/>
        </w:rPr>
        <w:t>,</w:t>
      </w:r>
      <w:r w:rsidR="00120282">
        <w:rPr>
          <w:lang w:val="es-ES" w:eastAsia="es-ES" w:bidi="he-IL"/>
        </w:rPr>
        <w:t xml:space="preserve"> quienes expondrán temas específicos</w:t>
      </w:r>
      <w:r w:rsidR="009A439A">
        <w:rPr>
          <w:lang w:val="es-ES" w:eastAsia="es-ES" w:bidi="he-IL"/>
        </w:rPr>
        <w:t>.</w:t>
      </w:r>
    </w:p>
    <w:p w14:paraId="287F10AB" w14:textId="77777777" w:rsidR="00A00F1A" w:rsidRDefault="00A00F1A" w:rsidP="00951F96">
      <w:pPr>
        <w:jc w:val="both"/>
        <w:rPr>
          <w:lang w:val="es-ES" w:eastAsia="es-ES" w:bidi="he-IL"/>
        </w:rPr>
      </w:pPr>
    </w:p>
    <w:p w14:paraId="1BB289AD" w14:textId="77777777" w:rsidR="00A705DC" w:rsidRDefault="00A705DC" w:rsidP="00A705DC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PLAN DE ESTUDIOS</w:t>
      </w:r>
    </w:p>
    <w:p w14:paraId="2B586BB2" w14:textId="77777777" w:rsidR="00EA5D28" w:rsidRDefault="00EA5D28" w:rsidP="00EA5D28">
      <w:pPr>
        <w:rPr>
          <w:lang w:val="es-ES" w:eastAsia="es-ES" w:bidi="he-IL"/>
        </w:rPr>
      </w:pPr>
    </w:p>
    <w:p w14:paraId="1D851A13" w14:textId="3B68C04E" w:rsidR="00EA5D28" w:rsidRPr="00740559" w:rsidRDefault="00EA5D28" w:rsidP="00740559">
      <w:pPr>
        <w:jc w:val="both"/>
        <w:rPr>
          <w:rFonts w:ascii="Times New Roman" w:eastAsia="Times New Roman" w:hAnsi="Times New Roman" w:cs="Times New Roman"/>
          <w:b/>
          <w:lang w:val="es-ES" w:eastAsia="es-ES" w:bidi="he-IL"/>
        </w:rPr>
      </w:pPr>
      <w:r w:rsidRPr="00083922">
        <w:rPr>
          <w:szCs w:val="20"/>
          <w:lang w:val="es-ES" w:eastAsia="es-ES" w:bidi="he-IL"/>
        </w:rPr>
        <w:t xml:space="preserve">El plan de estudios considera clases </w:t>
      </w:r>
      <w:r w:rsidRPr="00083922">
        <w:t>teóricas y prácticas</w:t>
      </w:r>
      <w:r w:rsidR="00B764F2" w:rsidRPr="00083922">
        <w:t>,</w:t>
      </w:r>
      <w:r w:rsidRPr="00083922">
        <w:t xml:space="preserve"> </w:t>
      </w:r>
      <w:r w:rsidR="00B4786E" w:rsidRPr="00083922">
        <w:t xml:space="preserve">realizadas en modalidad online, </w:t>
      </w:r>
      <w:r w:rsidRPr="00083922">
        <w:t>en</w:t>
      </w:r>
      <w:r w:rsidR="00B764F2" w:rsidRPr="00083922">
        <w:t xml:space="preserve"> las</w:t>
      </w:r>
      <w:r w:rsidRPr="00083922">
        <w:t xml:space="preserve"> </w:t>
      </w:r>
      <w:r w:rsidR="00B764F2" w:rsidRPr="00083922">
        <w:t xml:space="preserve">cuales </w:t>
      </w:r>
      <w:r w:rsidRPr="00083922">
        <w:t xml:space="preserve">los alumnos utilizarán sus computadores personales para </w:t>
      </w:r>
      <w:r w:rsidR="00694B3A" w:rsidRPr="00083922">
        <w:t>trabajar con</w:t>
      </w:r>
      <w:r w:rsidRPr="00083922">
        <w:t xml:space="preserve"> las herramientas explicadas en clases. El Diplomado consta de tres módulos y considera el desarrollo y evaluación de </w:t>
      </w:r>
      <w:r w:rsidR="00993C47" w:rsidRPr="00083922">
        <w:t>3</w:t>
      </w:r>
      <w:r w:rsidRPr="00083922">
        <w:t xml:space="preserve"> tareas</w:t>
      </w:r>
      <w:r w:rsidR="00B764F2" w:rsidRPr="00083922">
        <w:t>, como se detalla más adelante</w:t>
      </w:r>
      <w:r w:rsidRPr="00083922">
        <w:t xml:space="preserve">. El material, las clases, noticias y foros se encontrarán disponibles en el sistema </w:t>
      </w:r>
      <w:r w:rsidR="00B45A47" w:rsidRPr="00083922">
        <w:t>de administración de la</w:t>
      </w:r>
      <w:r w:rsidR="00B45A47">
        <w:rPr>
          <w:lang w:val="es-ES" w:eastAsia="es-ES" w:bidi="he-IL"/>
        </w:rPr>
        <w:t xml:space="preserve"> docencia </w:t>
      </w:r>
      <w:r w:rsidR="009568A5">
        <w:rPr>
          <w:lang w:val="es-ES" w:eastAsia="es-ES" w:bidi="he-IL"/>
        </w:rPr>
        <w:t>EOL.</w:t>
      </w:r>
      <w:r w:rsidR="00A9558E">
        <w:br w:type="page"/>
      </w:r>
    </w:p>
    <w:p w14:paraId="5697E720" w14:textId="51BF54C6" w:rsidR="00EC1D02" w:rsidRDefault="00A705DC" w:rsidP="00A705DC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DESCRIPCIÓN DE LOS MÓDULOS</w:t>
      </w:r>
    </w:p>
    <w:p w14:paraId="70D11CA7" w14:textId="77777777" w:rsidR="009568A5" w:rsidRDefault="009568A5" w:rsidP="009568A5">
      <w:pPr>
        <w:rPr>
          <w:lang w:val="es-ES" w:eastAsia="es-ES" w:bidi="he-IL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  <w:gridCol w:w="3880"/>
        <w:gridCol w:w="2240"/>
      </w:tblGrid>
      <w:tr w:rsidR="009568A5" w:rsidRPr="009568A5" w14:paraId="4EE68C52" w14:textId="77777777" w:rsidTr="009568A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97C8B37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Módulos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9F5A223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Fecha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7F59D46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Clases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437773F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Profesores</w:t>
            </w:r>
          </w:p>
        </w:tc>
      </w:tr>
      <w:tr w:rsidR="009568A5" w:rsidRPr="009568A5" w14:paraId="22D3C3DC" w14:textId="77777777" w:rsidTr="009568A5">
        <w:trPr>
          <w:trHeight w:val="52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6DC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1. Introducción al sistema hidrológico e impactos del cambio climático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444A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15 de abril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BA28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Introducción a la modelación hidrológica e hidrología de cuencas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39E5" w14:textId="2C87DEEC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</w:t>
            </w:r>
            <w:r w:rsidR="007230C8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/Anahí Ocampo</w:t>
            </w:r>
          </w:p>
        </w:tc>
      </w:tr>
      <w:tr w:rsidR="009568A5" w:rsidRPr="009568A5" w14:paraId="2B45F797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9535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D443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17 de abril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0F8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Introducción a R para el análisis hidrológico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1A7C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Barría/Cristián Chadwick</w:t>
            </w:r>
          </w:p>
        </w:tc>
      </w:tr>
      <w:tr w:rsidR="009568A5" w:rsidRPr="009568A5" w14:paraId="6C870BCE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2EF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0AFA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22 de abril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E579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Transferencias hídricas en el continuo suelo-planta-atmosfera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25D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Mauricio Galleguillos</w:t>
            </w:r>
          </w:p>
        </w:tc>
      </w:tr>
      <w:tr w:rsidR="009568A5" w:rsidRPr="009568A5" w14:paraId="225259CE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DD38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58BB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24 de abril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7E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Estimación de la evapotranspiración por medio de técnicas de percepción remota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EF91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Mauricio Galleguillos</w:t>
            </w:r>
          </w:p>
        </w:tc>
      </w:tr>
      <w:tr w:rsidR="009568A5" w:rsidRPr="009568A5" w14:paraId="4648E654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FC4B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9587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29 de abril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0C13" w14:textId="4A7A9466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Variables satelitales para el modelamiento </w:t>
            </w:r>
            <w:r w:rsidR="00286B2F"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hidrológico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F8F0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Mauricio Galleguillos</w:t>
            </w:r>
          </w:p>
        </w:tc>
      </w:tr>
      <w:tr w:rsidR="009568A5" w:rsidRPr="009568A5" w14:paraId="63A3D5BE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7D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CA4E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6 de 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F98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Impactos del cambio climático en la hidrología superficial. Uso de </w:t>
            </w:r>
            <w:proofErr w:type="spellStart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GCMs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F500" w14:textId="0445F592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</w:t>
            </w:r>
          </w:p>
        </w:tc>
      </w:tr>
      <w:tr w:rsidR="009568A5" w:rsidRPr="009568A5" w14:paraId="0ABBAC6A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C49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FA1E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8 de 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2C0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Uso de R para el análisis de impactos de cambio climático en la hidrología superficial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442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Cristian Chadwick</w:t>
            </w:r>
          </w:p>
        </w:tc>
      </w:tr>
      <w:tr w:rsidR="009568A5" w:rsidRPr="009568A5" w14:paraId="7A968923" w14:textId="77777777" w:rsidTr="009568A5">
        <w:trPr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0CBD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8B47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8 de 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36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proofErr w:type="spellStart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Downscalling</w:t>
            </w:r>
            <w:proofErr w:type="spellEnd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 de </w:t>
            </w:r>
            <w:proofErr w:type="spellStart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GCMs</w:t>
            </w:r>
            <w:proofErr w:type="spellEnd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 y modelos hidrológicos para obtención de proyecciones de escorrentía utilizando 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8755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Cristian Chadwick</w:t>
            </w:r>
          </w:p>
        </w:tc>
      </w:tr>
      <w:tr w:rsidR="009568A5" w:rsidRPr="009568A5" w14:paraId="411FA3DC" w14:textId="77777777" w:rsidTr="009568A5">
        <w:trPr>
          <w:trHeight w:val="7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0BEF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C097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13 de 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48EF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Análisis de incertidumbres en las proyecciones de cambio climático utilizando 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B7C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</w:t>
            </w:r>
          </w:p>
        </w:tc>
      </w:tr>
      <w:tr w:rsidR="009568A5" w:rsidRPr="009568A5" w14:paraId="7265AD49" w14:textId="77777777" w:rsidTr="009568A5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799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B020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15 de mayo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C19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Ayudantía Tarea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E0DA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</w:t>
            </w:r>
          </w:p>
        </w:tc>
      </w:tr>
      <w:tr w:rsidR="009568A5" w:rsidRPr="009568A5" w14:paraId="77E3D66D" w14:textId="77777777" w:rsidTr="009568A5">
        <w:trPr>
          <w:trHeight w:val="52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7A8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2. Hidroinformática aplicada a la hidrología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5577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27 de 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A379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Clase práctica sobre procesamiento de archivos </w:t>
            </w:r>
            <w:proofErr w:type="spellStart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raster</w:t>
            </w:r>
            <w:proofErr w:type="spellEnd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 y </w:t>
            </w:r>
            <w:proofErr w:type="spellStart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shapes</w:t>
            </w:r>
            <w:proofErr w:type="spellEnd"/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 pre-WEAP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52DE" w14:textId="0A3DAF46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Barría/</w:t>
            </w:r>
            <w:r w:rsidR="007230C8"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Raúl</w:t>
            </w: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 </w:t>
            </w:r>
            <w:r w:rsidR="007230C8"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Díaz</w:t>
            </w: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 xml:space="preserve"> Vasconcellos</w:t>
            </w:r>
          </w:p>
        </w:tc>
      </w:tr>
      <w:tr w:rsidR="009568A5" w:rsidRPr="009568A5" w14:paraId="4559BA5E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143F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B071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29 de 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CD1F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WEAP I. Conceptualización de la representación de procesos hidrológicos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F19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David Poblete</w:t>
            </w:r>
          </w:p>
        </w:tc>
      </w:tr>
      <w:tr w:rsidR="009568A5" w:rsidRPr="009568A5" w14:paraId="46BDCC96" w14:textId="77777777" w:rsidTr="009568A5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8EE1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0256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3 de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8AB6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WEAP II. Práctico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507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David Poblete</w:t>
            </w:r>
          </w:p>
        </w:tc>
      </w:tr>
      <w:tr w:rsidR="009568A5" w:rsidRPr="009568A5" w14:paraId="080CFAEC" w14:textId="77777777" w:rsidTr="009568A5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7606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B4BA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5 de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F07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WEAP III.  Práctico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646A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David Poblete</w:t>
            </w:r>
          </w:p>
        </w:tc>
      </w:tr>
      <w:tr w:rsidR="009568A5" w:rsidRPr="009568A5" w14:paraId="2AFB1E0D" w14:textId="77777777" w:rsidTr="009568A5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DCFD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CB07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10 de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7B6D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WEAPIV.  Práctico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BAB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David Poblete</w:t>
            </w:r>
          </w:p>
        </w:tc>
      </w:tr>
      <w:tr w:rsidR="009568A5" w:rsidRPr="009568A5" w14:paraId="52542166" w14:textId="77777777" w:rsidTr="009568A5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94F6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A312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12 de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AD3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WEAP V.  Práctico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583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David Poblete</w:t>
            </w:r>
          </w:p>
        </w:tc>
      </w:tr>
      <w:tr w:rsidR="009568A5" w:rsidRPr="009568A5" w14:paraId="3B1CDE35" w14:textId="77777777" w:rsidTr="009568A5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187B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D2AA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17 de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B580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WEAP VI.  Práctico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CA8A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David Poblete</w:t>
            </w:r>
          </w:p>
        </w:tc>
      </w:tr>
      <w:tr w:rsidR="009568A5" w:rsidRPr="009568A5" w14:paraId="2C7A6437" w14:textId="77777777" w:rsidTr="009568A5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57B6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258B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19 de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5A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Ayudantía Tarea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6D0E" w14:textId="58B3ACB4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Pilar Barría / Raúl Díaz Vasconcellos</w:t>
            </w:r>
          </w:p>
        </w:tc>
      </w:tr>
    </w:tbl>
    <w:p w14:paraId="21453678" w14:textId="0E3C13D7" w:rsidR="009568A5" w:rsidRDefault="009568A5" w:rsidP="009568A5">
      <w:pPr>
        <w:rPr>
          <w:lang w:val="es-ES" w:eastAsia="es-ES" w:bidi="he-IL"/>
        </w:rPr>
      </w:pPr>
    </w:p>
    <w:p w14:paraId="31D1E491" w14:textId="77777777" w:rsidR="009568A5" w:rsidRDefault="009568A5">
      <w:pPr>
        <w:rPr>
          <w:lang w:val="es-ES" w:eastAsia="es-ES" w:bidi="he-IL"/>
        </w:rPr>
      </w:pPr>
      <w:r>
        <w:rPr>
          <w:lang w:val="es-ES" w:eastAsia="es-ES" w:bidi="he-IL"/>
        </w:rPr>
        <w:br w:type="page"/>
      </w: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  <w:gridCol w:w="3880"/>
        <w:gridCol w:w="2240"/>
      </w:tblGrid>
      <w:tr w:rsidR="009568A5" w:rsidRPr="009568A5" w14:paraId="6BF70120" w14:textId="77777777" w:rsidTr="009568A5">
        <w:trPr>
          <w:trHeight w:val="300"/>
        </w:trPr>
        <w:tc>
          <w:tcPr>
            <w:tcW w:w="2180" w:type="dxa"/>
            <w:shd w:val="clear" w:color="000000" w:fill="9BC2E6"/>
            <w:vAlign w:val="bottom"/>
            <w:hideMark/>
          </w:tcPr>
          <w:p w14:paraId="4BC434F2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lastRenderedPageBreak/>
              <w:t>Módulos</w:t>
            </w:r>
          </w:p>
        </w:tc>
        <w:tc>
          <w:tcPr>
            <w:tcW w:w="1200" w:type="dxa"/>
            <w:shd w:val="clear" w:color="000000" w:fill="9BC2E6"/>
            <w:vAlign w:val="bottom"/>
            <w:hideMark/>
          </w:tcPr>
          <w:p w14:paraId="41300965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Fecha</w:t>
            </w:r>
          </w:p>
        </w:tc>
        <w:tc>
          <w:tcPr>
            <w:tcW w:w="3880" w:type="dxa"/>
            <w:shd w:val="clear" w:color="000000" w:fill="9BC2E6"/>
            <w:vAlign w:val="bottom"/>
            <w:hideMark/>
          </w:tcPr>
          <w:p w14:paraId="6AE54D97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Clases</w:t>
            </w:r>
          </w:p>
        </w:tc>
        <w:tc>
          <w:tcPr>
            <w:tcW w:w="2240" w:type="dxa"/>
            <w:shd w:val="clear" w:color="000000" w:fill="9BC2E6"/>
            <w:vAlign w:val="bottom"/>
            <w:hideMark/>
          </w:tcPr>
          <w:p w14:paraId="79DE9B41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CL"/>
              </w:rPr>
              <w:t>Profesores</w:t>
            </w:r>
          </w:p>
        </w:tc>
      </w:tr>
      <w:tr w:rsidR="009568A5" w:rsidRPr="009568A5" w14:paraId="5F6FFA6B" w14:textId="77777777" w:rsidTr="009568A5">
        <w:trPr>
          <w:trHeight w:val="52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7DF313D8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3. Modelación de flujos de aguas subterráneas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14D42F9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24 de junio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3C0F2DE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Introducción a la modelación de Aguas Subterráneas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2D6038C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Amparo Edwards</w:t>
            </w:r>
          </w:p>
        </w:tc>
      </w:tr>
      <w:tr w:rsidR="009568A5" w:rsidRPr="009568A5" w14:paraId="484CD1F4" w14:textId="77777777" w:rsidTr="009568A5">
        <w:trPr>
          <w:trHeight w:val="525"/>
        </w:trPr>
        <w:tc>
          <w:tcPr>
            <w:tcW w:w="2180" w:type="dxa"/>
            <w:vMerge/>
            <w:vAlign w:val="center"/>
            <w:hideMark/>
          </w:tcPr>
          <w:p w14:paraId="65E6D4ED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383842D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 de julio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4772AAC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Introducción a la modelación de Aguas Subterráneas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150DAA59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Amparo Edwards</w:t>
            </w:r>
          </w:p>
        </w:tc>
      </w:tr>
      <w:tr w:rsidR="009568A5" w:rsidRPr="009568A5" w14:paraId="7894160B" w14:textId="77777777" w:rsidTr="009568A5">
        <w:trPr>
          <w:trHeight w:val="525"/>
        </w:trPr>
        <w:tc>
          <w:tcPr>
            <w:tcW w:w="2180" w:type="dxa"/>
            <w:vMerge/>
            <w:vAlign w:val="center"/>
            <w:hideMark/>
          </w:tcPr>
          <w:p w14:paraId="461F4B4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9975070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3 de julio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7CF59F4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Modelación conceptual de flujos de aguas subterráneas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75EBF7F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Amparo Edwards</w:t>
            </w:r>
          </w:p>
        </w:tc>
      </w:tr>
      <w:tr w:rsidR="009568A5" w:rsidRPr="009568A5" w14:paraId="464663B9" w14:textId="77777777" w:rsidTr="009568A5">
        <w:trPr>
          <w:trHeight w:val="525"/>
        </w:trPr>
        <w:tc>
          <w:tcPr>
            <w:tcW w:w="2180" w:type="dxa"/>
            <w:vMerge/>
            <w:vAlign w:val="center"/>
            <w:hideMark/>
          </w:tcPr>
          <w:p w14:paraId="641E8C1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2F073EC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8 de julio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5D9BCEF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Modelación conceptual de flujos de aguas subterráneas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3D60D133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Amparo Edwards</w:t>
            </w:r>
          </w:p>
        </w:tc>
      </w:tr>
      <w:tr w:rsidR="009568A5" w:rsidRPr="009568A5" w14:paraId="228BC60A" w14:textId="77777777" w:rsidTr="009568A5">
        <w:trPr>
          <w:trHeight w:val="525"/>
        </w:trPr>
        <w:tc>
          <w:tcPr>
            <w:tcW w:w="2180" w:type="dxa"/>
            <w:vMerge/>
            <w:vAlign w:val="center"/>
            <w:hideMark/>
          </w:tcPr>
          <w:p w14:paraId="156C940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1770ED6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10 de julio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4F80CFC1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Modelación de flujos de aguas subterráneas utilizando Modflow I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1BAEF8CE" w14:textId="301362D3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Javier González</w:t>
            </w:r>
          </w:p>
        </w:tc>
      </w:tr>
      <w:tr w:rsidR="009568A5" w:rsidRPr="009568A5" w14:paraId="1FE81474" w14:textId="77777777" w:rsidTr="009568A5">
        <w:trPr>
          <w:trHeight w:val="525"/>
        </w:trPr>
        <w:tc>
          <w:tcPr>
            <w:tcW w:w="2180" w:type="dxa"/>
            <w:vMerge/>
            <w:vAlign w:val="center"/>
            <w:hideMark/>
          </w:tcPr>
          <w:p w14:paraId="673920E2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5AF613C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29 de julio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0431FA31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Modelación de flujos de aguas subterráneas utilizando Modflow II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0C57D08B" w14:textId="3C7ECD6D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Javier González</w:t>
            </w:r>
          </w:p>
        </w:tc>
      </w:tr>
      <w:tr w:rsidR="009568A5" w:rsidRPr="009568A5" w14:paraId="124CB9ED" w14:textId="77777777" w:rsidTr="009568A5">
        <w:trPr>
          <w:trHeight w:val="300"/>
        </w:trPr>
        <w:tc>
          <w:tcPr>
            <w:tcW w:w="2180" w:type="dxa"/>
            <w:vMerge/>
            <w:vAlign w:val="center"/>
            <w:hideMark/>
          </w:tcPr>
          <w:p w14:paraId="25656336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D9BC384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31 de julio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1BA881F0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Ayudantía Tarea 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2A8D85A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Ayudantes</w:t>
            </w:r>
          </w:p>
        </w:tc>
      </w:tr>
      <w:tr w:rsidR="009568A5" w:rsidRPr="009568A5" w14:paraId="4A0123AD" w14:textId="77777777" w:rsidTr="009568A5">
        <w:trPr>
          <w:trHeight w:val="600"/>
        </w:trPr>
        <w:tc>
          <w:tcPr>
            <w:tcW w:w="2180" w:type="dxa"/>
            <w:vMerge/>
            <w:vAlign w:val="center"/>
            <w:hideMark/>
          </w:tcPr>
          <w:p w14:paraId="2485684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CFF3C72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5 de agosto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56BEBF86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Desafíos del acople de WEAP- Modflow, hidrología superficial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6EC656E9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Pablo Vivero y Eduardo Rubio</w:t>
            </w:r>
          </w:p>
        </w:tc>
      </w:tr>
      <w:tr w:rsidR="009568A5" w:rsidRPr="009568A5" w14:paraId="209DC818" w14:textId="77777777" w:rsidTr="009568A5">
        <w:trPr>
          <w:trHeight w:val="600"/>
        </w:trPr>
        <w:tc>
          <w:tcPr>
            <w:tcW w:w="2180" w:type="dxa"/>
            <w:vMerge/>
            <w:vAlign w:val="center"/>
            <w:hideMark/>
          </w:tcPr>
          <w:p w14:paraId="28C28794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9D8098A" w14:textId="77777777" w:rsidR="009568A5" w:rsidRPr="009568A5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7 de agosto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7FF2C5A0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Desafíos del acople de WEAP y Modflow- hidrogeología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14:paraId="1F948ACE" w14:textId="77777777" w:rsidR="009568A5" w:rsidRPr="009568A5" w:rsidRDefault="009568A5" w:rsidP="00956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9568A5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Pablo Vivero</w:t>
            </w:r>
          </w:p>
        </w:tc>
      </w:tr>
    </w:tbl>
    <w:p w14:paraId="746628E7" w14:textId="77777777" w:rsidR="009568A5" w:rsidRPr="009568A5" w:rsidRDefault="009568A5" w:rsidP="009568A5">
      <w:pPr>
        <w:rPr>
          <w:lang w:val="es-ES" w:eastAsia="es-ES" w:bidi="he-IL"/>
        </w:rPr>
      </w:pPr>
    </w:p>
    <w:p w14:paraId="768A7C11" w14:textId="77777777" w:rsidR="00B4786E" w:rsidRDefault="00B4786E" w:rsidP="00B4786E">
      <w:pPr>
        <w:pStyle w:val="Ttulo3"/>
        <w:tabs>
          <w:tab w:val="clear" w:pos="540"/>
        </w:tabs>
        <w:ind w:left="540"/>
        <w:jc w:val="both"/>
        <w:rPr>
          <w:sz w:val="22"/>
          <w:szCs w:val="22"/>
        </w:rPr>
      </w:pPr>
    </w:p>
    <w:p w14:paraId="6AED65E5" w14:textId="696C306C" w:rsidR="00A705DC" w:rsidRDefault="00A705DC" w:rsidP="00B4786E">
      <w:pPr>
        <w:pStyle w:val="Ttulo3"/>
        <w:tabs>
          <w:tab w:val="clear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EVALUACIONES</w:t>
      </w:r>
    </w:p>
    <w:p w14:paraId="306AFFEC" w14:textId="77777777" w:rsidR="00FF116F" w:rsidRDefault="00FF116F" w:rsidP="00FF116F">
      <w:pPr>
        <w:rPr>
          <w:lang w:val="es-ES" w:eastAsia="es-ES" w:bidi="he-IL"/>
        </w:rPr>
      </w:pPr>
    </w:p>
    <w:p w14:paraId="13E8D2C9" w14:textId="133D7600" w:rsidR="00FF116F" w:rsidRPr="00083922" w:rsidRDefault="00B06DBF" w:rsidP="00FF116F">
      <w:pPr>
        <w:jc w:val="both"/>
        <w:rPr>
          <w:szCs w:val="20"/>
          <w:lang w:val="es-ES" w:eastAsia="es-ES" w:bidi="he-IL"/>
        </w:rPr>
      </w:pPr>
      <w:r w:rsidRPr="00083922">
        <w:rPr>
          <w:szCs w:val="20"/>
          <w:lang w:val="es-ES" w:eastAsia="es-ES" w:bidi="he-IL"/>
        </w:rPr>
        <w:t xml:space="preserve">La evaluación final del curso considerará </w:t>
      </w:r>
      <w:r w:rsidR="00471683" w:rsidRPr="00083922">
        <w:rPr>
          <w:szCs w:val="20"/>
          <w:lang w:val="es-ES" w:eastAsia="es-ES" w:bidi="he-IL"/>
        </w:rPr>
        <w:t>3</w:t>
      </w:r>
      <w:r w:rsidR="00FF116F" w:rsidRPr="00083922">
        <w:rPr>
          <w:szCs w:val="20"/>
          <w:lang w:val="es-ES" w:eastAsia="es-ES" w:bidi="he-IL"/>
        </w:rPr>
        <w:t xml:space="preserve"> tareas</w:t>
      </w:r>
      <w:r w:rsidRPr="00083922">
        <w:rPr>
          <w:szCs w:val="20"/>
          <w:lang w:val="es-ES" w:eastAsia="es-ES" w:bidi="he-IL"/>
        </w:rPr>
        <w:t>, cuya</w:t>
      </w:r>
      <w:r w:rsidR="00FF116F" w:rsidRPr="00083922">
        <w:rPr>
          <w:szCs w:val="20"/>
          <w:lang w:val="es-ES" w:eastAsia="es-ES" w:bidi="he-IL"/>
        </w:rPr>
        <w:t xml:space="preserve"> ponderación se presenta en la </w:t>
      </w:r>
      <w:r w:rsidR="00B764F2" w:rsidRPr="00083922">
        <w:rPr>
          <w:szCs w:val="20"/>
          <w:lang w:val="es-ES" w:eastAsia="es-ES" w:bidi="he-IL"/>
        </w:rPr>
        <w:t>T</w:t>
      </w:r>
      <w:r w:rsidR="00FF116F" w:rsidRPr="00083922">
        <w:rPr>
          <w:szCs w:val="20"/>
          <w:lang w:val="es-ES" w:eastAsia="es-ES" w:bidi="he-IL"/>
        </w:rPr>
        <w:t xml:space="preserve">abla </w:t>
      </w:r>
      <w:r w:rsidR="00B764F2" w:rsidRPr="00083922">
        <w:rPr>
          <w:szCs w:val="20"/>
          <w:lang w:val="es-ES" w:eastAsia="es-ES" w:bidi="he-IL"/>
        </w:rPr>
        <w:t>1</w:t>
      </w:r>
      <w:r w:rsidR="00FF116F" w:rsidRPr="00083922">
        <w:rPr>
          <w:szCs w:val="20"/>
          <w:lang w:val="es-ES" w:eastAsia="es-ES" w:bidi="he-IL"/>
        </w:rPr>
        <w:t xml:space="preserve">. </w:t>
      </w:r>
      <w:r w:rsidRPr="00083922">
        <w:rPr>
          <w:szCs w:val="20"/>
          <w:lang w:val="es-ES" w:eastAsia="es-ES" w:bidi="he-IL"/>
        </w:rPr>
        <w:t xml:space="preserve">De forma optativa se podrá realizar una tarea recuperativa, la cual en caso de ser entregada tendrá una ponderación de un 30% de la nota final. </w:t>
      </w:r>
      <w:r w:rsidR="00FF116F" w:rsidRPr="00083922">
        <w:rPr>
          <w:szCs w:val="20"/>
          <w:lang w:val="es-ES" w:eastAsia="es-ES" w:bidi="he-IL"/>
        </w:rPr>
        <w:t>Para la aprobación del Diplomado se exig</w:t>
      </w:r>
      <w:r w:rsidR="00B764F2" w:rsidRPr="00083922">
        <w:rPr>
          <w:szCs w:val="20"/>
          <w:lang w:val="es-ES" w:eastAsia="es-ES" w:bidi="he-IL"/>
        </w:rPr>
        <w:t>irá</w:t>
      </w:r>
      <w:r w:rsidR="00FF116F" w:rsidRPr="00083922">
        <w:rPr>
          <w:szCs w:val="20"/>
          <w:lang w:val="es-ES" w:eastAsia="es-ES" w:bidi="he-IL"/>
        </w:rPr>
        <w:t xml:space="preserve"> a los alumnos promediar sobre 4</w:t>
      </w:r>
      <w:r w:rsidR="00B764F2" w:rsidRPr="00083922">
        <w:rPr>
          <w:szCs w:val="20"/>
          <w:lang w:val="es-ES" w:eastAsia="es-ES" w:bidi="he-IL"/>
        </w:rPr>
        <w:t>,0</w:t>
      </w:r>
      <w:r w:rsidR="00FF116F" w:rsidRPr="00083922">
        <w:rPr>
          <w:szCs w:val="20"/>
          <w:lang w:val="es-ES" w:eastAsia="es-ES" w:bidi="he-IL"/>
        </w:rPr>
        <w:t xml:space="preserve"> en la evaluación final. Además</w:t>
      </w:r>
      <w:r w:rsidR="00B764F2" w:rsidRPr="00083922">
        <w:rPr>
          <w:szCs w:val="20"/>
          <w:lang w:val="es-ES" w:eastAsia="es-ES" w:bidi="he-IL"/>
        </w:rPr>
        <w:t>,</w:t>
      </w:r>
      <w:r w:rsidR="00FF116F" w:rsidRPr="00083922">
        <w:rPr>
          <w:szCs w:val="20"/>
          <w:lang w:val="es-ES" w:eastAsia="es-ES" w:bidi="he-IL"/>
        </w:rPr>
        <w:t xml:space="preserve"> se exige un mínimo de 75% de </w:t>
      </w:r>
      <w:r w:rsidR="00B764F2" w:rsidRPr="00083922">
        <w:rPr>
          <w:szCs w:val="20"/>
          <w:lang w:val="es-ES" w:eastAsia="es-ES" w:bidi="he-IL"/>
        </w:rPr>
        <w:t>a</w:t>
      </w:r>
      <w:r w:rsidR="00FF116F" w:rsidRPr="00083922">
        <w:rPr>
          <w:szCs w:val="20"/>
          <w:lang w:val="es-ES" w:eastAsia="es-ES" w:bidi="he-IL"/>
        </w:rPr>
        <w:t xml:space="preserve">sistencia a clases y actividades prácticas. </w:t>
      </w:r>
      <w:r w:rsidR="00471683" w:rsidRPr="00083922">
        <w:rPr>
          <w:szCs w:val="20"/>
          <w:lang w:val="es-ES" w:eastAsia="es-ES" w:bidi="he-IL"/>
        </w:rPr>
        <w:t>De no cumplir con las condiciones antes descritas</w:t>
      </w:r>
      <w:r w:rsidR="00FF116F" w:rsidRPr="00083922">
        <w:rPr>
          <w:szCs w:val="20"/>
          <w:lang w:val="es-ES" w:eastAsia="es-ES" w:bidi="he-IL"/>
        </w:rPr>
        <w:t xml:space="preserve">, se hará entrega de un </w:t>
      </w:r>
      <w:r w:rsidR="00471683" w:rsidRPr="00083922">
        <w:rPr>
          <w:szCs w:val="20"/>
          <w:lang w:val="es-ES" w:eastAsia="es-ES" w:bidi="he-IL"/>
        </w:rPr>
        <w:t>certificado de participación</w:t>
      </w:r>
      <w:r w:rsidR="00FF116F" w:rsidRPr="00083922">
        <w:rPr>
          <w:szCs w:val="20"/>
          <w:lang w:val="es-ES" w:eastAsia="es-ES" w:bidi="he-IL"/>
        </w:rPr>
        <w:t xml:space="preserve"> </w:t>
      </w:r>
      <w:r w:rsidR="00471683" w:rsidRPr="00083922">
        <w:rPr>
          <w:szCs w:val="20"/>
          <w:lang w:val="es-ES" w:eastAsia="es-ES" w:bidi="he-IL"/>
        </w:rPr>
        <w:t>donde se indique las actividades aprobadas en el marco de una actividad formativa de extensión.</w:t>
      </w:r>
    </w:p>
    <w:p w14:paraId="473F2B68" w14:textId="77777777" w:rsidR="005408A7" w:rsidRDefault="005408A7">
      <w:pPr>
        <w:rPr>
          <w:lang w:val="es-ES" w:eastAsia="es-ES" w:bidi="he-IL"/>
        </w:rPr>
      </w:pPr>
      <w:r>
        <w:rPr>
          <w:lang w:val="es-ES" w:eastAsia="es-ES" w:bidi="he-IL"/>
        </w:rPr>
        <w:br w:type="page"/>
      </w:r>
    </w:p>
    <w:p w14:paraId="65EB1886" w14:textId="2B0A5A83" w:rsidR="00B764F2" w:rsidRPr="00FF116F" w:rsidRDefault="00B764F2" w:rsidP="008A7582">
      <w:pPr>
        <w:jc w:val="center"/>
        <w:rPr>
          <w:lang w:val="es-ES" w:eastAsia="es-ES" w:bidi="he-IL"/>
        </w:rPr>
      </w:pPr>
      <w:r>
        <w:rPr>
          <w:lang w:val="es-ES" w:eastAsia="es-ES" w:bidi="he-IL"/>
        </w:rPr>
        <w:lastRenderedPageBreak/>
        <w:t>Tabla 1. Ponderación de las evaluaciones.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1980"/>
        <w:gridCol w:w="4189"/>
        <w:gridCol w:w="2943"/>
      </w:tblGrid>
      <w:tr w:rsidR="008C2059" w14:paraId="45D114D3" w14:textId="77777777" w:rsidTr="00B522A2">
        <w:tc>
          <w:tcPr>
            <w:tcW w:w="1980" w:type="dxa"/>
            <w:shd w:val="clear" w:color="auto" w:fill="D0CECE" w:themeFill="background2" w:themeFillShade="E6"/>
          </w:tcPr>
          <w:p w14:paraId="0718ACAB" w14:textId="77777777" w:rsidR="008C2059" w:rsidRPr="00ED31D5" w:rsidRDefault="008C2059" w:rsidP="00ED31D5">
            <w:pPr>
              <w:rPr>
                <w:b/>
                <w:lang w:val="es-ES" w:eastAsia="es-ES" w:bidi="he-IL"/>
              </w:rPr>
            </w:pPr>
            <w:r w:rsidRPr="00ED31D5">
              <w:rPr>
                <w:b/>
                <w:lang w:val="es-ES" w:eastAsia="es-ES" w:bidi="he-IL"/>
              </w:rPr>
              <w:t>Fecha</w:t>
            </w:r>
          </w:p>
        </w:tc>
        <w:tc>
          <w:tcPr>
            <w:tcW w:w="4189" w:type="dxa"/>
            <w:shd w:val="clear" w:color="auto" w:fill="D0CECE" w:themeFill="background2" w:themeFillShade="E6"/>
          </w:tcPr>
          <w:p w14:paraId="58A4C362" w14:textId="77777777" w:rsidR="008C2059" w:rsidRPr="00ED31D5" w:rsidRDefault="008C2059" w:rsidP="00ED31D5">
            <w:pPr>
              <w:rPr>
                <w:b/>
                <w:lang w:val="es-ES" w:eastAsia="es-ES" w:bidi="he-IL"/>
              </w:rPr>
            </w:pPr>
            <w:r w:rsidRPr="00ED31D5">
              <w:rPr>
                <w:b/>
                <w:lang w:val="es-ES" w:eastAsia="es-ES" w:bidi="he-IL"/>
              </w:rPr>
              <w:t>Actividad</w:t>
            </w:r>
          </w:p>
        </w:tc>
        <w:tc>
          <w:tcPr>
            <w:tcW w:w="2943" w:type="dxa"/>
            <w:shd w:val="clear" w:color="auto" w:fill="D0CECE" w:themeFill="background2" w:themeFillShade="E6"/>
          </w:tcPr>
          <w:p w14:paraId="43E86756" w14:textId="77777777" w:rsidR="008C2059" w:rsidRPr="00ED31D5" w:rsidRDefault="008C2059" w:rsidP="00ED31D5">
            <w:pPr>
              <w:rPr>
                <w:b/>
                <w:lang w:val="es-ES" w:eastAsia="es-ES" w:bidi="he-IL"/>
              </w:rPr>
            </w:pPr>
            <w:r w:rsidRPr="00ED31D5">
              <w:rPr>
                <w:b/>
                <w:lang w:val="es-ES" w:eastAsia="es-ES" w:bidi="he-IL"/>
              </w:rPr>
              <w:t>Ponderación</w:t>
            </w:r>
          </w:p>
        </w:tc>
      </w:tr>
      <w:tr w:rsidR="008C2059" w14:paraId="24DE5084" w14:textId="77777777" w:rsidTr="00B522A2">
        <w:tc>
          <w:tcPr>
            <w:tcW w:w="1980" w:type="dxa"/>
          </w:tcPr>
          <w:p w14:paraId="0118C08B" w14:textId="47E25395" w:rsidR="008C2059" w:rsidRDefault="00083922" w:rsidP="00ED31D5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27 de mayo</w:t>
            </w:r>
          </w:p>
        </w:tc>
        <w:tc>
          <w:tcPr>
            <w:tcW w:w="4189" w:type="dxa"/>
          </w:tcPr>
          <w:p w14:paraId="2D9F3877" w14:textId="77777777" w:rsidR="008C2059" w:rsidRDefault="008C2059" w:rsidP="00ED31D5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Tarea 1</w:t>
            </w:r>
          </w:p>
        </w:tc>
        <w:tc>
          <w:tcPr>
            <w:tcW w:w="2943" w:type="dxa"/>
          </w:tcPr>
          <w:p w14:paraId="5045E7E6" w14:textId="46072996" w:rsidR="008C2059" w:rsidRDefault="00363807" w:rsidP="00ED31D5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4</w:t>
            </w:r>
            <w:r w:rsidR="008C2059">
              <w:rPr>
                <w:lang w:val="es-ES" w:eastAsia="es-ES" w:bidi="he-IL"/>
              </w:rPr>
              <w:t>0%</w:t>
            </w:r>
          </w:p>
        </w:tc>
      </w:tr>
      <w:tr w:rsidR="008C2059" w14:paraId="0D3EDA81" w14:textId="77777777" w:rsidTr="00B522A2">
        <w:tc>
          <w:tcPr>
            <w:tcW w:w="1980" w:type="dxa"/>
          </w:tcPr>
          <w:p w14:paraId="7FC38D99" w14:textId="2F3DFFF7" w:rsidR="008C2059" w:rsidRDefault="00083922" w:rsidP="00083922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19</w:t>
            </w:r>
            <w:r w:rsidR="005F6BEE">
              <w:rPr>
                <w:lang w:val="es-ES" w:eastAsia="es-ES" w:bidi="he-IL"/>
              </w:rPr>
              <w:t xml:space="preserve"> de </w:t>
            </w:r>
            <w:r>
              <w:rPr>
                <w:lang w:val="es-ES" w:eastAsia="es-ES" w:bidi="he-IL"/>
              </w:rPr>
              <w:t>junio</w:t>
            </w:r>
          </w:p>
        </w:tc>
        <w:tc>
          <w:tcPr>
            <w:tcW w:w="4189" w:type="dxa"/>
          </w:tcPr>
          <w:p w14:paraId="0C1C28E3" w14:textId="77777777" w:rsidR="008C2059" w:rsidRDefault="008C2059" w:rsidP="00ED31D5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Tarea 2</w:t>
            </w:r>
          </w:p>
        </w:tc>
        <w:tc>
          <w:tcPr>
            <w:tcW w:w="2943" w:type="dxa"/>
          </w:tcPr>
          <w:p w14:paraId="2F593B26" w14:textId="23FB33FD" w:rsidR="008C2059" w:rsidRDefault="00363807" w:rsidP="00ED31D5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3</w:t>
            </w:r>
            <w:r w:rsidR="008C2059">
              <w:rPr>
                <w:lang w:val="es-ES" w:eastAsia="es-ES" w:bidi="he-IL"/>
              </w:rPr>
              <w:t>0%</w:t>
            </w:r>
          </w:p>
        </w:tc>
      </w:tr>
      <w:tr w:rsidR="003C1BD4" w14:paraId="4B2E691B" w14:textId="77777777" w:rsidTr="00B522A2">
        <w:tc>
          <w:tcPr>
            <w:tcW w:w="1980" w:type="dxa"/>
          </w:tcPr>
          <w:p w14:paraId="3F513518" w14:textId="0071590D" w:rsidR="003C1BD4" w:rsidRDefault="00083922" w:rsidP="003C1BD4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7 de agosto</w:t>
            </w:r>
          </w:p>
        </w:tc>
        <w:tc>
          <w:tcPr>
            <w:tcW w:w="4189" w:type="dxa"/>
          </w:tcPr>
          <w:p w14:paraId="296EB655" w14:textId="71F04C8F" w:rsidR="003C1BD4" w:rsidRDefault="00363807" w:rsidP="003C1BD4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Tarea 3</w:t>
            </w:r>
          </w:p>
        </w:tc>
        <w:tc>
          <w:tcPr>
            <w:tcW w:w="2943" w:type="dxa"/>
          </w:tcPr>
          <w:p w14:paraId="1755A1D7" w14:textId="2779FDA1" w:rsidR="003C1BD4" w:rsidRDefault="003C1BD4" w:rsidP="003C1BD4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30%</w:t>
            </w:r>
          </w:p>
        </w:tc>
      </w:tr>
      <w:tr w:rsidR="003C1BD4" w14:paraId="30D186ED" w14:textId="77777777" w:rsidTr="00B522A2">
        <w:tc>
          <w:tcPr>
            <w:tcW w:w="1980" w:type="dxa"/>
          </w:tcPr>
          <w:p w14:paraId="4E830CE5" w14:textId="0C345464" w:rsidR="003C1BD4" w:rsidRDefault="00083922" w:rsidP="003C1BD4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21 de agosto</w:t>
            </w:r>
          </w:p>
        </w:tc>
        <w:tc>
          <w:tcPr>
            <w:tcW w:w="4189" w:type="dxa"/>
          </w:tcPr>
          <w:p w14:paraId="1492901A" w14:textId="5442C6E1" w:rsidR="003C1BD4" w:rsidRDefault="00363807" w:rsidP="003C1BD4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Tarea recuperativa/optativa</w:t>
            </w:r>
          </w:p>
        </w:tc>
        <w:tc>
          <w:tcPr>
            <w:tcW w:w="2943" w:type="dxa"/>
          </w:tcPr>
          <w:p w14:paraId="55AEDFEE" w14:textId="693B85CE" w:rsidR="003C1BD4" w:rsidRDefault="00B06DBF" w:rsidP="003C1BD4">
            <w:pPr>
              <w:rPr>
                <w:lang w:val="es-ES" w:eastAsia="es-ES" w:bidi="he-IL"/>
              </w:rPr>
            </w:pPr>
            <w:r>
              <w:rPr>
                <w:lang w:val="es-ES" w:eastAsia="es-ES" w:bidi="he-IL"/>
              </w:rPr>
              <w:t>30% nota final</w:t>
            </w:r>
          </w:p>
        </w:tc>
      </w:tr>
    </w:tbl>
    <w:p w14:paraId="228669A0" w14:textId="77777777" w:rsidR="003C1BD4" w:rsidRDefault="003C1BD4" w:rsidP="00A705DC">
      <w:pPr>
        <w:rPr>
          <w:lang w:val="es-ES" w:eastAsia="es-ES" w:bidi="he-IL"/>
        </w:rPr>
      </w:pPr>
    </w:p>
    <w:p w14:paraId="6DD10E11" w14:textId="77777777" w:rsidR="00A705DC" w:rsidRDefault="00A705DC" w:rsidP="00A705DC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PROFESORES DEL PROGRAMA</w:t>
      </w:r>
    </w:p>
    <w:p w14:paraId="081588FB" w14:textId="77777777" w:rsidR="00A705DC" w:rsidRPr="00A705DC" w:rsidRDefault="00A705DC" w:rsidP="00A705DC">
      <w:pPr>
        <w:rPr>
          <w:lang w:val="es-ES" w:eastAsia="es-ES" w:bidi="he-IL"/>
        </w:rPr>
      </w:pPr>
    </w:p>
    <w:p w14:paraId="7D422D54" w14:textId="77777777" w:rsidR="009568A5" w:rsidRDefault="009568A5" w:rsidP="009568A5">
      <w:pPr>
        <w:jc w:val="both"/>
      </w:pPr>
      <w:r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>Dr</w:t>
      </w:r>
      <w:r>
        <w:rPr>
          <w:rFonts w:ascii="Calibri" w:eastAsia="Times New Roman" w:hAnsi="Calibri" w:cs="Calibri"/>
          <w:b/>
          <w:color w:val="000000"/>
          <w:szCs w:val="20"/>
          <w:lang w:eastAsia="es-CL"/>
        </w:rPr>
        <w:t>a</w:t>
      </w:r>
      <w:r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. </w:t>
      </w:r>
      <w:r>
        <w:rPr>
          <w:rFonts w:ascii="Calibri" w:eastAsia="Times New Roman" w:hAnsi="Calibri" w:cs="Calibri"/>
          <w:b/>
          <w:color w:val="000000"/>
          <w:szCs w:val="20"/>
          <w:lang w:eastAsia="es-CL"/>
        </w:rPr>
        <w:t>Anahí</w:t>
      </w:r>
      <w:r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 </w:t>
      </w:r>
      <w:r>
        <w:rPr>
          <w:rFonts w:ascii="Calibri" w:eastAsia="Times New Roman" w:hAnsi="Calibri" w:cs="Calibri"/>
          <w:b/>
          <w:color w:val="000000"/>
          <w:szCs w:val="20"/>
          <w:lang w:eastAsia="es-CL"/>
        </w:rPr>
        <w:t>Ocampo</w:t>
      </w:r>
      <w:r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>.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Pr="0069581F">
        <w:rPr>
          <w:rFonts w:ascii="Calibri" w:eastAsia="Times New Roman" w:hAnsi="Calibri" w:cs="Calibri"/>
          <w:color w:val="000000"/>
          <w:szCs w:val="20"/>
          <w:lang w:eastAsia="es-CL"/>
        </w:rPr>
        <w:t xml:space="preserve">Licenciada en Ingeniería Ambiental de la Universidad Católica Boliviana “San Pablo”, </w:t>
      </w:r>
      <w:proofErr w:type="spellStart"/>
      <w:r w:rsidRPr="0069581F">
        <w:rPr>
          <w:rFonts w:ascii="Calibri" w:eastAsia="Times New Roman" w:hAnsi="Calibri" w:cs="Calibri"/>
          <w:color w:val="000000"/>
          <w:szCs w:val="20"/>
          <w:lang w:eastAsia="es-CL"/>
        </w:rPr>
        <w:t>M.Sc</w:t>
      </w:r>
      <w:proofErr w:type="spellEnd"/>
      <w:r w:rsidRPr="0069581F">
        <w:rPr>
          <w:rFonts w:ascii="Calibri" w:eastAsia="Times New Roman" w:hAnsi="Calibri" w:cs="Calibri"/>
          <w:color w:val="000000"/>
          <w:szCs w:val="20"/>
          <w:lang w:eastAsia="es-CL"/>
        </w:rPr>
        <w:t xml:space="preserve">. en Planificación Integrada para el Desarrollo Rural y la Gestión Ambiental del Instituto Agronómico Mediterráneo de Zaragoza, Ph.D. en Ciencias de los Recursos de las Tierras Áridas, en The University </w:t>
      </w:r>
      <w:proofErr w:type="spellStart"/>
      <w:r w:rsidRPr="0069581F">
        <w:rPr>
          <w:rFonts w:ascii="Calibri" w:eastAsia="Times New Roman" w:hAnsi="Calibri" w:cs="Calibri"/>
          <w:color w:val="000000"/>
          <w:szCs w:val="20"/>
          <w:lang w:eastAsia="es-CL"/>
        </w:rPr>
        <w:t>of</w:t>
      </w:r>
      <w:proofErr w:type="spellEnd"/>
      <w:r w:rsidRPr="0069581F">
        <w:rPr>
          <w:rFonts w:ascii="Calibri" w:eastAsia="Times New Roman" w:hAnsi="Calibri" w:cs="Calibri"/>
          <w:color w:val="000000"/>
          <w:szCs w:val="20"/>
          <w:lang w:eastAsia="es-CL"/>
        </w:rPr>
        <w:t xml:space="preserve"> Arizona. Con más de 10 años de experiencia integrando los aspectos sociales y ambientales, así como el conocimiento científico con el local para mejorar procesos de evaluación ambiental, planificación territorial y adaptación al cambio climático.</w:t>
      </w:r>
    </w:p>
    <w:p w14:paraId="3D34C0C1" w14:textId="2FDDE63A" w:rsidR="00A705DC" w:rsidRDefault="005408A7" w:rsidP="00BD49F8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Dra. </w:t>
      </w:r>
      <w:r w:rsidR="0081434F" w:rsidRPr="00BD49F8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Pilar </w:t>
      </w:r>
      <w:r w:rsidR="009568A5" w:rsidRPr="00BD49F8">
        <w:rPr>
          <w:rFonts w:ascii="Calibri" w:eastAsia="Times New Roman" w:hAnsi="Calibri" w:cs="Calibri"/>
          <w:b/>
          <w:color w:val="000000"/>
          <w:szCs w:val="20"/>
          <w:lang w:eastAsia="es-CL"/>
        </w:rPr>
        <w:t>Barría</w:t>
      </w:r>
      <w:r w:rsidR="0081434F" w:rsidRPr="00BD49F8">
        <w:rPr>
          <w:rFonts w:ascii="Calibri" w:eastAsia="Times New Roman" w:hAnsi="Calibri" w:cs="Calibri"/>
          <w:b/>
          <w:color w:val="000000"/>
          <w:szCs w:val="20"/>
          <w:lang w:eastAsia="es-CL"/>
        </w:rPr>
        <w:t>.</w:t>
      </w:r>
      <w:r w:rsidR="0081434F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Ingeniera civil hidráulica </w:t>
      </w:r>
      <w:r w:rsidR="00DE3412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de la </w:t>
      </w:r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Universidad de Chile, </w:t>
      </w:r>
      <w:proofErr w:type="spellStart"/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>Ph.D</w:t>
      </w:r>
      <w:proofErr w:type="spellEnd"/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="008707C0">
        <w:rPr>
          <w:rFonts w:ascii="Calibri" w:eastAsia="Times New Roman" w:hAnsi="Calibri" w:cs="Calibri"/>
          <w:color w:val="000000"/>
          <w:szCs w:val="20"/>
          <w:lang w:eastAsia="es-CL"/>
        </w:rPr>
        <w:t xml:space="preserve">en </w:t>
      </w:r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Ciencias, </w:t>
      </w:r>
      <w:proofErr w:type="spellStart"/>
      <w:r w:rsidR="00B764F2" w:rsidRPr="003A440D">
        <w:rPr>
          <w:rFonts w:ascii="Calibri" w:eastAsia="Times New Roman" w:hAnsi="Calibri" w:cs="Calibri"/>
          <w:color w:val="000000"/>
          <w:szCs w:val="20"/>
          <w:lang w:eastAsia="es-CL"/>
        </w:rPr>
        <w:t>School</w:t>
      </w:r>
      <w:proofErr w:type="spellEnd"/>
      <w:r w:rsidR="00B764F2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proofErr w:type="spellStart"/>
      <w:r w:rsidR="00B764F2" w:rsidRPr="003A440D">
        <w:rPr>
          <w:rFonts w:ascii="Calibri" w:eastAsia="Times New Roman" w:hAnsi="Calibri" w:cs="Calibri"/>
          <w:color w:val="000000"/>
          <w:szCs w:val="20"/>
          <w:lang w:eastAsia="es-CL"/>
        </w:rPr>
        <w:t>of</w:t>
      </w:r>
      <w:proofErr w:type="spellEnd"/>
      <w:r w:rsidR="00B764F2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 Earth Sciences</w:t>
      </w:r>
      <w:r w:rsidR="008707C0">
        <w:rPr>
          <w:rFonts w:ascii="Calibri" w:eastAsia="Times New Roman" w:hAnsi="Calibri" w:cs="Calibri"/>
          <w:color w:val="000000"/>
          <w:szCs w:val="20"/>
          <w:lang w:eastAsia="es-CL"/>
        </w:rPr>
        <w:t xml:space="preserve">, </w:t>
      </w:r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University </w:t>
      </w:r>
      <w:proofErr w:type="spellStart"/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>of</w:t>
      </w:r>
      <w:proofErr w:type="spellEnd"/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 Melbourne</w:t>
      </w:r>
      <w:r w:rsidR="00B764F2" w:rsidRPr="003A440D">
        <w:rPr>
          <w:rFonts w:ascii="Calibri" w:eastAsia="Times New Roman" w:hAnsi="Calibri" w:cs="Calibri"/>
          <w:color w:val="000000"/>
          <w:szCs w:val="20"/>
          <w:lang w:eastAsia="es-CL"/>
        </w:rPr>
        <w:t>, Australia</w:t>
      </w:r>
      <w:r w:rsidR="0081434F" w:rsidRPr="003A440D">
        <w:rPr>
          <w:rFonts w:ascii="Calibri" w:eastAsia="Times New Roman" w:hAnsi="Calibri" w:cs="Calibri"/>
          <w:color w:val="000000"/>
          <w:szCs w:val="20"/>
          <w:lang w:eastAsia="es-CL"/>
        </w:rPr>
        <w:t>.</w:t>
      </w:r>
      <w:r w:rsidR="00BD49F8" w:rsidRPr="003A440D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="00BD49F8">
        <w:rPr>
          <w:rFonts w:ascii="Calibri" w:eastAsia="Times New Roman" w:hAnsi="Calibri" w:cs="Calibri"/>
          <w:color w:val="000000"/>
          <w:szCs w:val="20"/>
          <w:lang w:eastAsia="es-CL"/>
        </w:rPr>
        <w:t xml:space="preserve">Académica </w:t>
      </w:r>
      <w:r w:rsidR="00B764F2">
        <w:rPr>
          <w:rFonts w:ascii="Calibri" w:eastAsia="Times New Roman" w:hAnsi="Calibri" w:cs="Calibri"/>
          <w:color w:val="000000"/>
          <w:szCs w:val="20"/>
          <w:lang w:eastAsia="es-CL"/>
        </w:rPr>
        <w:t>de</w:t>
      </w:r>
      <w:r w:rsidR="000E5A32">
        <w:rPr>
          <w:rFonts w:ascii="Calibri" w:eastAsia="Times New Roman" w:hAnsi="Calibri" w:cs="Calibri"/>
          <w:color w:val="000000"/>
          <w:szCs w:val="20"/>
          <w:lang w:eastAsia="es-CL"/>
        </w:rPr>
        <w:t>l Departamento de Ciencias de la Ingeniería de la Universidad de Los Lagos y de</w:t>
      </w:r>
      <w:r w:rsidR="00B764F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la </w:t>
      </w:r>
      <w:r w:rsidR="00BD49F8">
        <w:rPr>
          <w:rFonts w:ascii="Calibri" w:eastAsia="Times New Roman" w:hAnsi="Calibri" w:cs="Calibri"/>
          <w:color w:val="000000"/>
          <w:szCs w:val="20"/>
          <w:lang w:eastAsia="es-CL"/>
        </w:rPr>
        <w:t>Facultad de Ciencias Forestales</w:t>
      </w:r>
      <w:r w:rsidR="00B764F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y Conservación de la Naturaleza de la</w:t>
      </w:r>
      <w:r w:rsidR="00BD49F8">
        <w:rPr>
          <w:rFonts w:ascii="Calibri" w:eastAsia="Times New Roman" w:hAnsi="Calibri" w:cs="Calibri"/>
          <w:color w:val="000000"/>
          <w:szCs w:val="20"/>
          <w:lang w:eastAsia="es-CL"/>
        </w:rPr>
        <w:t xml:space="preserve"> Universidad de Chile.</w:t>
      </w:r>
      <w:r w:rsidR="00B764F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Además, la Dra. Barría es mie</w:t>
      </w:r>
      <w:r w:rsidR="00471683">
        <w:rPr>
          <w:rFonts w:ascii="Calibri" w:eastAsia="Times New Roman" w:hAnsi="Calibri" w:cs="Calibri"/>
          <w:color w:val="000000"/>
          <w:szCs w:val="20"/>
          <w:lang w:eastAsia="es-CL"/>
        </w:rPr>
        <w:t>m</w:t>
      </w:r>
      <w:r w:rsidR="00B764F2">
        <w:rPr>
          <w:rFonts w:ascii="Calibri" w:eastAsia="Times New Roman" w:hAnsi="Calibri" w:cs="Calibri"/>
          <w:color w:val="000000"/>
          <w:szCs w:val="20"/>
          <w:lang w:eastAsia="es-CL"/>
        </w:rPr>
        <w:t>bro del Grupo Internacional de Investigación Hidrológica de la Universidad de Chile.</w:t>
      </w:r>
    </w:p>
    <w:p w14:paraId="4B0CF7CD" w14:textId="77777777" w:rsidR="00B06DBF" w:rsidRDefault="00B06DBF" w:rsidP="00B06DBF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>Dr. Cristián Chadwick.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Ingeniero civil estructural, Pontificia Universidad Católica de Chile. </w:t>
      </w:r>
      <w:proofErr w:type="spellStart"/>
      <w:r>
        <w:rPr>
          <w:rFonts w:ascii="Calibri" w:eastAsia="Times New Roman" w:hAnsi="Calibri" w:cs="Calibri"/>
          <w:color w:val="000000"/>
          <w:szCs w:val="20"/>
          <w:lang w:eastAsia="es-CL"/>
        </w:rPr>
        <w:t>M.Sc</w:t>
      </w:r>
      <w:proofErr w:type="spellEnd"/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., </w:t>
      </w:r>
      <w:proofErr w:type="spellStart"/>
      <w:r>
        <w:rPr>
          <w:rFonts w:ascii="Calibri" w:eastAsia="Times New Roman" w:hAnsi="Calibri" w:cs="Calibri"/>
          <w:color w:val="000000"/>
          <w:szCs w:val="20"/>
          <w:lang w:eastAsia="es-CL"/>
        </w:rPr>
        <w:t>Ph.D</w:t>
      </w:r>
      <w:proofErr w:type="spellEnd"/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Ciencias de la Ingeniería, Pontificia Universidad Católica de Chile. Académico de la Facultad de Ciencias Forestales y de la Conservación de la Naturaleza, Universidad de Chile.</w:t>
      </w:r>
    </w:p>
    <w:p w14:paraId="7666D746" w14:textId="37FEB8A7" w:rsidR="00A00F1A" w:rsidRDefault="00A00F1A" w:rsidP="00A00F1A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C260DE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Dr. </w:t>
      </w:r>
      <w:r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Mauricio Galleguillos </w:t>
      </w:r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Ingeniero Agrónomo Universidad de Chile. </w:t>
      </w:r>
      <w:proofErr w:type="spellStart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>M.Sc</w:t>
      </w:r>
      <w:proofErr w:type="spellEnd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. 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>Funcionamiento de Ecosistemas</w:t>
      </w:r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, </w:t>
      </w:r>
      <w:proofErr w:type="spellStart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>Universi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>té</w:t>
      </w:r>
      <w:proofErr w:type="spellEnd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>Montpellier II.</w:t>
      </w:r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proofErr w:type="spellStart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>Ph.D</w:t>
      </w:r>
      <w:proofErr w:type="spellEnd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 en Ciencias 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>Agronómicas</w:t>
      </w:r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, 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Montpellier </w:t>
      </w:r>
      <w:proofErr w:type="spellStart"/>
      <w:r>
        <w:rPr>
          <w:rFonts w:ascii="Calibri" w:eastAsia="Times New Roman" w:hAnsi="Calibri" w:cs="Calibri"/>
          <w:color w:val="000000"/>
          <w:szCs w:val="20"/>
          <w:lang w:eastAsia="es-CL"/>
        </w:rPr>
        <w:t>SupAgro</w:t>
      </w:r>
      <w:proofErr w:type="spellEnd"/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 xml:space="preserve">. Académico Facultad de Ciencias 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>Agronómicas</w:t>
      </w:r>
      <w:r w:rsidRPr="009A7895">
        <w:rPr>
          <w:rFonts w:ascii="Calibri" w:eastAsia="Times New Roman" w:hAnsi="Calibri" w:cs="Calibri"/>
          <w:color w:val="000000"/>
          <w:szCs w:val="20"/>
          <w:lang w:eastAsia="es-CL"/>
        </w:rPr>
        <w:t>, Universidad de Chile.</w:t>
      </w:r>
    </w:p>
    <w:p w14:paraId="7DE96CEA" w14:textId="381BE388" w:rsidR="00FE41D5" w:rsidRDefault="0069581F" w:rsidP="00FE41D5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5E0DCA">
        <w:rPr>
          <w:rFonts w:ascii="Calibri" w:eastAsia="Times New Roman" w:hAnsi="Calibri" w:cs="Calibri"/>
          <w:b/>
          <w:color w:val="000000"/>
          <w:lang w:val="es-MX"/>
        </w:rPr>
        <w:t>M. Sc</w:t>
      </w:r>
      <w:r w:rsidRPr="005E0DCA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. </w:t>
      </w:r>
      <w:r w:rsidR="00FE41D5"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 </w:t>
      </w:r>
      <w:r w:rsidR="00FE41D5">
        <w:rPr>
          <w:rFonts w:ascii="Calibri" w:eastAsia="Times New Roman" w:hAnsi="Calibri" w:cs="Calibri"/>
          <w:b/>
          <w:color w:val="000000"/>
          <w:szCs w:val="20"/>
          <w:lang w:eastAsia="es-CL"/>
        </w:rPr>
        <w:t>David</w:t>
      </w:r>
      <w:r w:rsidR="00FE41D5"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 </w:t>
      </w:r>
      <w:r w:rsidR="00FE41D5">
        <w:rPr>
          <w:rFonts w:ascii="Calibri" w:eastAsia="Times New Roman" w:hAnsi="Calibri" w:cs="Calibri"/>
          <w:b/>
          <w:color w:val="000000"/>
          <w:szCs w:val="20"/>
          <w:lang w:eastAsia="es-CL"/>
        </w:rPr>
        <w:t>Poblete</w:t>
      </w:r>
      <w:r w:rsidR="00FE41D5" w:rsidRPr="00AA1FB2">
        <w:rPr>
          <w:rFonts w:ascii="Calibri" w:eastAsia="Times New Roman" w:hAnsi="Calibri" w:cs="Calibri"/>
          <w:b/>
          <w:color w:val="000000"/>
          <w:szCs w:val="20"/>
          <w:lang w:eastAsia="es-CL"/>
        </w:rPr>
        <w:t>.</w:t>
      </w:r>
      <w:r w:rsidR="00FE41D5">
        <w:rPr>
          <w:rFonts w:ascii="Calibri" w:eastAsia="Times New Roman" w:hAnsi="Calibri" w:cs="Calibri"/>
          <w:color w:val="000000"/>
          <w:szCs w:val="20"/>
          <w:lang w:eastAsia="es-CL"/>
        </w:rPr>
        <w:t xml:space="preserve"> Ingeniero civil hidráulico, Pontificia Unive</w:t>
      </w:r>
      <w:r w:rsidR="00C512D9">
        <w:rPr>
          <w:rFonts w:ascii="Calibri" w:eastAsia="Times New Roman" w:hAnsi="Calibri" w:cs="Calibri"/>
          <w:color w:val="000000"/>
          <w:szCs w:val="20"/>
          <w:lang w:eastAsia="es-CL"/>
        </w:rPr>
        <w:t xml:space="preserve">rsidad Católica de Chile. </w:t>
      </w:r>
      <w:proofErr w:type="spellStart"/>
      <w:r w:rsidR="00C512D9">
        <w:rPr>
          <w:rFonts w:ascii="Calibri" w:eastAsia="Times New Roman" w:hAnsi="Calibri" w:cs="Calibri"/>
          <w:color w:val="000000"/>
          <w:szCs w:val="20"/>
          <w:lang w:eastAsia="es-CL"/>
        </w:rPr>
        <w:t>M.Sc</w:t>
      </w:r>
      <w:proofErr w:type="spellEnd"/>
      <w:r w:rsidR="00C512D9">
        <w:rPr>
          <w:rFonts w:ascii="Calibri" w:eastAsia="Times New Roman" w:hAnsi="Calibri" w:cs="Calibri"/>
          <w:color w:val="000000"/>
          <w:szCs w:val="20"/>
          <w:lang w:eastAsia="es-CL"/>
        </w:rPr>
        <w:t xml:space="preserve">., </w:t>
      </w:r>
      <w:r w:rsidR="00FE41D5">
        <w:rPr>
          <w:rFonts w:ascii="Calibri" w:eastAsia="Times New Roman" w:hAnsi="Calibri" w:cs="Calibri"/>
          <w:color w:val="000000"/>
          <w:szCs w:val="20"/>
          <w:lang w:eastAsia="es-CL"/>
        </w:rPr>
        <w:t xml:space="preserve">Ciencias de la Ingeniería, Pontificia Universidad Católica de Chile. Académico de la </w:t>
      </w:r>
      <w:r w:rsidR="001F5384">
        <w:rPr>
          <w:rFonts w:ascii="Calibri" w:eastAsia="Times New Roman" w:hAnsi="Calibri" w:cs="Calibri"/>
          <w:color w:val="000000"/>
          <w:szCs w:val="20"/>
          <w:lang w:eastAsia="es-CL"/>
        </w:rPr>
        <w:t>Escuela de Ingeniería</w:t>
      </w:r>
      <w:r w:rsidR="00C512D9">
        <w:rPr>
          <w:rFonts w:ascii="Calibri" w:eastAsia="Times New Roman" w:hAnsi="Calibri" w:cs="Calibri"/>
          <w:color w:val="000000"/>
          <w:szCs w:val="20"/>
          <w:lang w:eastAsia="es-CL"/>
        </w:rPr>
        <w:t xml:space="preserve"> Civil</w:t>
      </w:r>
      <w:r w:rsidR="00FE41D5">
        <w:rPr>
          <w:rFonts w:ascii="Calibri" w:eastAsia="Times New Roman" w:hAnsi="Calibri" w:cs="Calibri"/>
          <w:color w:val="000000"/>
          <w:szCs w:val="20"/>
          <w:lang w:eastAsia="es-CL"/>
        </w:rPr>
        <w:t xml:space="preserve">, Universidad de </w:t>
      </w:r>
      <w:r w:rsidR="001F5384">
        <w:rPr>
          <w:rFonts w:ascii="Calibri" w:eastAsia="Times New Roman" w:hAnsi="Calibri" w:cs="Calibri"/>
          <w:color w:val="000000"/>
          <w:szCs w:val="20"/>
          <w:lang w:eastAsia="es-CL"/>
        </w:rPr>
        <w:t>Valparaíso</w:t>
      </w:r>
      <w:r w:rsidR="00FE41D5">
        <w:rPr>
          <w:rFonts w:ascii="Calibri" w:eastAsia="Times New Roman" w:hAnsi="Calibri" w:cs="Calibri"/>
          <w:color w:val="000000"/>
          <w:szCs w:val="20"/>
          <w:lang w:eastAsia="es-CL"/>
        </w:rPr>
        <w:t>.</w:t>
      </w:r>
    </w:p>
    <w:p w14:paraId="35C93F5C" w14:textId="11181CB0" w:rsidR="001816C5" w:rsidRDefault="005E0DCA" w:rsidP="00930019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5E0DCA">
        <w:rPr>
          <w:rFonts w:ascii="Calibri" w:eastAsia="Times New Roman" w:hAnsi="Calibri" w:cs="Calibri"/>
          <w:b/>
          <w:color w:val="000000"/>
          <w:lang w:val="es-MX"/>
        </w:rPr>
        <w:t>M. Sc</w:t>
      </w:r>
      <w:r w:rsidRPr="005E0DCA">
        <w:rPr>
          <w:rFonts w:ascii="Calibri" w:eastAsia="Times New Roman" w:hAnsi="Calibri" w:cs="Calibri"/>
          <w:b/>
          <w:color w:val="000000"/>
          <w:szCs w:val="20"/>
          <w:lang w:eastAsia="es-CL"/>
        </w:rPr>
        <w:t>. Javier González</w:t>
      </w:r>
      <w:r w:rsidR="001816C5" w:rsidRPr="00DF5938">
        <w:rPr>
          <w:rFonts w:ascii="Calibri" w:eastAsia="Times New Roman" w:hAnsi="Calibri" w:cs="Calibri"/>
          <w:b/>
          <w:color w:val="000000"/>
          <w:szCs w:val="20"/>
          <w:lang w:eastAsia="es-CL"/>
        </w:rPr>
        <w:t>.</w:t>
      </w:r>
      <w:r w:rsidR="001816C5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="00024D06">
        <w:rPr>
          <w:rFonts w:ascii="Calibri" w:eastAsia="Times New Roman" w:hAnsi="Calibri" w:cs="Calibri"/>
          <w:color w:val="000000"/>
          <w:szCs w:val="20"/>
          <w:lang w:eastAsia="es-CL"/>
        </w:rPr>
        <w:t xml:space="preserve">Ingeniero Civil Hidráulico Universidad de Chile. </w:t>
      </w:r>
      <w:proofErr w:type="spellStart"/>
      <w:r w:rsidR="00024D06">
        <w:rPr>
          <w:rFonts w:ascii="Calibri" w:eastAsia="Times New Roman" w:hAnsi="Calibri" w:cs="Calibri"/>
          <w:color w:val="000000"/>
          <w:szCs w:val="20"/>
          <w:lang w:eastAsia="es-CL"/>
        </w:rPr>
        <w:t>M.Sc</w:t>
      </w:r>
      <w:proofErr w:type="spellEnd"/>
      <w:r w:rsidR="00024D06">
        <w:rPr>
          <w:rFonts w:ascii="Calibri" w:eastAsia="Times New Roman" w:hAnsi="Calibri" w:cs="Calibri"/>
          <w:color w:val="000000"/>
          <w:szCs w:val="20"/>
          <w:lang w:eastAsia="es-CL"/>
        </w:rPr>
        <w:t>. Recursos y medio ambiente hídrico, Facultad de Ciencias Físicas y Matemáticas Universidad de Chile.</w:t>
      </w:r>
      <w:r w:rsidR="00793269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="00805440">
        <w:rPr>
          <w:rFonts w:ascii="Calibri" w:eastAsia="Times New Roman" w:hAnsi="Calibri" w:cs="Calibri"/>
          <w:color w:val="000000"/>
          <w:szCs w:val="20"/>
          <w:lang w:eastAsia="es-CL"/>
        </w:rPr>
        <w:t>Profesor de Hidráulica de Aguas Subterráneas y sus Aplicaciones</w:t>
      </w:r>
      <w:r w:rsidR="00712DB1">
        <w:rPr>
          <w:rFonts w:ascii="Calibri" w:eastAsia="Times New Roman" w:hAnsi="Calibri" w:cs="Calibri"/>
          <w:color w:val="000000"/>
          <w:szCs w:val="20"/>
          <w:lang w:eastAsia="es-CL"/>
        </w:rPr>
        <w:t xml:space="preserve"> en </w:t>
      </w:r>
      <w:r w:rsidR="00397DB6">
        <w:rPr>
          <w:rFonts w:ascii="Calibri" w:eastAsia="Times New Roman" w:hAnsi="Calibri" w:cs="Calibri"/>
          <w:color w:val="000000"/>
          <w:szCs w:val="20"/>
          <w:lang w:eastAsia="es-CL"/>
        </w:rPr>
        <w:t xml:space="preserve">la Facultad de Ciencias Físicas y Matemáticas de la Universidad de Chile. </w:t>
      </w:r>
      <w:r w:rsidR="00426BAA">
        <w:rPr>
          <w:rFonts w:ascii="Calibri" w:eastAsia="Times New Roman" w:hAnsi="Calibri" w:cs="Calibri"/>
          <w:color w:val="000000"/>
          <w:szCs w:val="20"/>
          <w:lang w:eastAsia="es-CL"/>
        </w:rPr>
        <w:t>Hidrogeól</w:t>
      </w:r>
      <w:r w:rsidR="001F5384">
        <w:rPr>
          <w:rFonts w:ascii="Calibri" w:eastAsia="Times New Roman" w:hAnsi="Calibri" w:cs="Calibri"/>
          <w:color w:val="000000"/>
          <w:szCs w:val="20"/>
          <w:lang w:eastAsia="es-CL"/>
        </w:rPr>
        <w:t xml:space="preserve">ogo Senior </w:t>
      </w:r>
      <w:r w:rsidR="00426BAA">
        <w:rPr>
          <w:rFonts w:ascii="Calibri" w:eastAsia="Times New Roman" w:hAnsi="Calibri" w:cs="Calibri"/>
          <w:color w:val="000000"/>
          <w:szCs w:val="20"/>
          <w:lang w:eastAsia="es-CL"/>
        </w:rPr>
        <w:t xml:space="preserve">con </w:t>
      </w:r>
      <w:r w:rsidR="001F5384">
        <w:rPr>
          <w:rFonts w:ascii="Calibri" w:eastAsia="Times New Roman" w:hAnsi="Calibri" w:cs="Calibri"/>
          <w:color w:val="000000"/>
          <w:szCs w:val="20"/>
          <w:lang w:eastAsia="es-CL"/>
        </w:rPr>
        <w:t>18</w:t>
      </w:r>
      <w:r w:rsidR="00426BAA">
        <w:rPr>
          <w:rFonts w:ascii="Calibri" w:eastAsia="Times New Roman" w:hAnsi="Calibri" w:cs="Calibri"/>
          <w:color w:val="000000"/>
          <w:szCs w:val="20"/>
          <w:lang w:eastAsia="es-CL"/>
        </w:rPr>
        <w:t xml:space="preserve"> años de experiencia.</w:t>
      </w:r>
    </w:p>
    <w:p w14:paraId="65246FDD" w14:textId="58642ED1" w:rsidR="00B06DBF" w:rsidRDefault="00B06DBF" w:rsidP="00B06DBF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5E0DCA">
        <w:rPr>
          <w:rFonts w:ascii="Calibri" w:eastAsia="Times New Roman" w:hAnsi="Calibri" w:cs="Calibri"/>
          <w:b/>
          <w:color w:val="000000"/>
          <w:lang w:val="es-MX"/>
        </w:rPr>
        <w:t>M. Sc</w:t>
      </w:r>
      <w:r w:rsidRPr="005E0DCA">
        <w:rPr>
          <w:rFonts w:ascii="Calibri" w:eastAsia="Times New Roman" w:hAnsi="Calibri" w:cs="Calibri"/>
          <w:b/>
          <w:color w:val="000000"/>
          <w:szCs w:val="20"/>
          <w:lang w:eastAsia="es-CL"/>
        </w:rPr>
        <w:t xml:space="preserve">. </w:t>
      </w:r>
      <w:r>
        <w:rPr>
          <w:rFonts w:ascii="Calibri" w:eastAsia="Times New Roman" w:hAnsi="Calibri" w:cs="Calibri"/>
          <w:b/>
          <w:color w:val="000000"/>
          <w:szCs w:val="20"/>
          <w:lang w:eastAsia="es-CL"/>
        </w:rPr>
        <w:t>Amparo Edwards</w:t>
      </w:r>
      <w:r w:rsidRPr="00DF5938">
        <w:rPr>
          <w:rFonts w:ascii="Calibri" w:eastAsia="Times New Roman" w:hAnsi="Calibri" w:cs="Calibri"/>
          <w:b/>
          <w:color w:val="000000"/>
          <w:szCs w:val="20"/>
          <w:lang w:eastAsia="es-CL"/>
        </w:rPr>
        <w:t>.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Ingeniero Civil Hidráulico Universidad de Chile. </w:t>
      </w:r>
      <w:proofErr w:type="spellStart"/>
      <w:r>
        <w:rPr>
          <w:rFonts w:ascii="Calibri" w:eastAsia="Times New Roman" w:hAnsi="Calibri" w:cs="Calibri"/>
          <w:color w:val="000000"/>
          <w:szCs w:val="20"/>
          <w:lang w:eastAsia="es-CL"/>
        </w:rPr>
        <w:t>M.Sc</w:t>
      </w:r>
      <w:proofErr w:type="spellEnd"/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. </w:t>
      </w:r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>Hidrogeología física y química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, </w:t>
      </w:r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>Universidad de Waterloo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>. Profesor</w:t>
      </w:r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 xml:space="preserve">a instructora 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de </w:t>
      </w:r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 xml:space="preserve">Introducción a la </w:t>
      </w:r>
      <w:proofErr w:type="spellStart"/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>Hidrogeoquímica</w:t>
      </w:r>
      <w:proofErr w:type="spellEnd"/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en la Facultad de Ciencias Físicas y Matemáticas de la Universidad de Chile. Hidrogeólog</w:t>
      </w:r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>a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Senior con 1</w:t>
      </w:r>
      <w:r w:rsidR="008126B6">
        <w:rPr>
          <w:rFonts w:ascii="Calibri" w:eastAsia="Times New Roman" w:hAnsi="Calibri" w:cs="Calibri"/>
          <w:color w:val="000000"/>
          <w:szCs w:val="20"/>
          <w:lang w:eastAsia="es-CL"/>
        </w:rPr>
        <w:t>3</w:t>
      </w:r>
      <w:r>
        <w:rPr>
          <w:rFonts w:ascii="Calibri" w:eastAsia="Times New Roman" w:hAnsi="Calibri" w:cs="Calibri"/>
          <w:color w:val="000000"/>
          <w:szCs w:val="20"/>
          <w:lang w:eastAsia="es-CL"/>
        </w:rPr>
        <w:t xml:space="preserve"> años de experiencia.</w:t>
      </w:r>
    </w:p>
    <w:p w14:paraId="041F8F17" w14:textId="2381C9DD" w:rsidR="000E5A32" w:rsidRPr="000E5A32" w:rsidRDefault="000E5A32" w:rsidP="000E5A32">
      <w:pPr>
        <w:pStyle w:val="Ttulo1"/>
        <w:shd w:val="clear" w:color="auto" w:fill="FFFFFF"/>
        <w:spacing w:before="150" w:after="150"/>
        <w:jc w:val="both"/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</w:pPr>
      <w:r w:rsidRPr="000E5A32">
        <w:rPr>
          <w:rFonts w:ascii="Calibri" w:eastAsia="Times New Roman" w:hAnsi="Calibri" w:cs="Calibri"/>
          <w:bCs w:val="0"/>
          <w:color w:val="000000"/>
          <w:sz w:val="20"/>
          <w:szCs w:val="20"/>
          <w:lang w:eastAsia="es-CL"/>
        </w:rPr>
        <w:lastRenderedPageBreak/>
        <w:t>M. Sc. Eduardo Rubio.</w:t>
      </w:r>
      <w:r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 </w:t>
      </w:r>
      <w:r w:rsidRPr="000E5A32"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 xml:space="preserve">Ingeniero Civil Hidráulico Universidad de Chile. </w:t>
      </w:r>
      <w:proofErr w:type="spellStart"/>
      <w:r w:rsidRPr="000E5A32"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>M.Sc</w:t>
      </w:r>
      <w:proofErr w:type="spellEnd"/>
      <w:r w:rsidRPr="000E5A32"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 xml:space="preserve">. Recursos y medio ambiente hídrico, Facultad de Ciencias Físicas y Matemáticas Universidad de Chile. Profesor de Recursos Hídricos e Hidrología en el Diploma de Postítulo </w:t>
      </w:r>
      <w:r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 xml:space="preserve">en </w:t>
      </w:r>
      <w:r w:rsidRPr="000E5A32"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>Hidrogeología Aplicada a la Minería y Medio Ambiente</w:t>
      </w:r>
      <w:r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 xml:space="preserve"> de la Universidad de Chile. Socio fundador e ingeniero en la empresa de ingeniería ERIDANUS S.A.</w:t>
      </w:r>
    </w:p>
    <w:p w14:paraId="7165C568" w14:textId="542C9168" w:rsidR="000E5A32" w:rsidRPr="000E5A32" w:rsidRDefault="000E5A32" w:rsidP="000E5A32">
      <w:pPr>
        <w:pStyle w:val="Ttulo1"/>
        <w:shd w:val="clear" w:color="auto" w:fill="FFFFFF"/>
        <w:spacing w:before="150" w:after="150"/>
        <w:jc w:val="both"/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</w:pPr>
      <w:r w:rsidRPr="000E5A32">
        <w:rPr>
          <w:rFonts w:ascii="Calibri" w:eastAsia="Times New Roman" w:hAnsi="Calibri" w:cs="Calibri"/>
          <w:bCs w:val="0"/>
          <w:color w:val="000000"/>
          <w:sz w:val="20"/>
          <w:szCs w:val="20"/>
          <w:lang w:eastAsia="es-CL"/>
        </w:rPr>
        <w:t>Ingeniero Civil Pablo Vivero.</w:t>
      </w:r>
      <w:r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 </w:t>
      </w:r>
      <w:r w:rsidRPr="000E5A32"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 xml:space="preserve">Ingeniero Civil Hidráulico Universidad de Chile. </w:t>
      </w:r>
      <w:r>
        <w:rPr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s-CL"/>
        </w:rPr>
        <w:t>Diplomado en Modelación Hidrológica de Cuencas e ingeniero analista de la empresa Hídrica S.A. Cuenta con más de 10 años de experiencia en proyectos y estudio de recursos hídricos.</w:t>
      </w:r>
    </w:p>
    <w:p w14:paraId="2441CE71" w14:textId="77777777" w:rsidR="000E5A32" w:rsidRDefault="000E5A32" w:rsidP="00B06DBF">
      <w:pPr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</w:p>
    <w:p w14:paraId="473368C8" w14:textId="2596663E" w:rsidR="0076681E" w:rsidRPr="00F930F8" w:rsidRDefault="000B233E" w:rsidP="00F930F8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PROGRAMA 20</w:t>
      </w:r>
      <w:r w:rsidR="008126B6">
        <w:rPr>
          <w:sz w:val="22"/>
          <w:szCs w:val="22"/>
        </w:rPr>
        <w:t>2</w:t>
      </w:r>
      <w:r w:rsidR="000E5A32">
        <w:rPr>
          <w:sz w:val="22"/>
          <w:szCs w:val="22"/>
        </w:rPr>
        <w:t>1</w:t>
      </w:r>
    </w:p>
    <w:p w14:paraId="14106A9C" w14:textId="77777777" w:rsidR="00A30246" w:rsidRDefault="00A30246" w:rsidP="00A30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14:paraId="0721FF5E" w14:textId="222628F6" w:rsidR="0076681E" w:rsidRPr="00083922" w:rsidRDefault="0076681E" w:rsidP="00A302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Las actividades comenzarán el día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15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abril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y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finalizarán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el día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7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agosto</w:t>
      </w:r>
      <w:r w:rsidR="000B233E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</w:t>
      </w:r>
      <w:r w:rsidR="008126B6" w:rsidRPr="00083922">
        <w:rPr>
          <w:rFonts w:ascii="Calibri" w:eastAsia="Times New Roman" w:hAnsi="Calibri" w:cs="Calibri"/>
          <w:color w:val="000000"/>
          <w:szCs w:val="20"/>
          <w:lang w:eastAsia="es-CL"/>
        </w:rPr>
        <w:t>l</w:t>
      </w:r>
      <w:r w:rsidR="000B233E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20</w:t>
      </w:r>
      <w:r w:rsidR="008126B6" w:rsidRPr="00083922">
        <w:rPr>
          <w:rFonts w:ascii="Calibri" w:eastAsia="Times New Roman" w:hAnsi="Calibri" w:cs="Calibri"/>
          <w:color w:val="000000"/>
          <w:szCs w:val="20"/>
          <w:lang w:eastAsia="es-CL"/>
        </w:rPr>
        <w:t>2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1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. Las</w:t>
      </w:r>
      <w:r w:rsidR="00A30246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clases se realizarán </w:t>
      </w:r>
      <w:r w:rsidR="00B4786E" w:rsidRPr="00083922">
        <w:rPr>
          <w:rFonts w:ascii="Calibri" w:eastAsia="Times New Roman" w:hAnsi="Calibri" w:cs="Calibri"/>
          <w:color w:val="000000"/>
          <w:szCs w:val="20"/>
          <w:lang w:eastAsia="es-CL"/>
        </w:rPr>
        <w:t>en modalidad online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, mediante la plataforma EOL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. La fecha de la</w:t>
      </w:r>
      <w:r w:rsidR="00A30246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ceremonia final de entrega de diplomas será fijada oportunamente.</w:t>
      </w:r>
    </w:p>
    <w:p w14:paraId="422FE79E" w14:textId="77777777" w:rsidR="000B233E" w:rsidRDefault="000B233E" w:rsidP="00A30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530837" w14:textId="77777777" w:rsidR="000B233E" w:rsidRPr="000B233E" w:rsidRDefault="000B233E" w:rsidP="000B233E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 w:rsidRPr="000B233E">
        <w:rPr>
          <w:sz w:val="22"/>
          <w:szCs w:val="22"/>
        </w:rPr>
        <w:t>COSTOS Y CUPOS</w:t>
      </w:r>
    </w:p>
    <w:p w14:paraId="456ECF1E" w14:textId="77777777" w:rsidR="000B233E" w:rsidRDefault="000B233E" w:rsidP="000B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CD"/>
          <w:sz w:val="24"/>
          <w:szCs w:val="24"/>
          <w:lang w:val="es-MX"/>
        </w:rPr>
      </w:pPr>
    </w:p>
    <w:p w14:paraId="470C8106" w14:textId="7CB865C4" w:rsidR="000B233E" w:rsidRPr="00083922" w:rsidRDefault="000B233E" w:rsidP="000B23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El Diplomado tiene 3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5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cupos disponibles y el costo del programa es de $</w:t>
      </w:r>
      <w:r w:rsidR="00B4786E" w:rsidRPr="00083922">
        <w:rPr>
          <w:rFonts w:ascii="Calibri" w:eastAsia="Times New Roman" w:hAnsi="Calibri" w:cs="Calibri"/>
          <w:color w:val="000000"/>
          <w:szCs w:val="20"/>
          <w:lang w:eastAsia="es-CL"/>
        </w:rPr>
        <w:t>1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.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550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.000, los cuales pueden ser pagados en efectivo al inicio del programa con un descuento de un 5%, o documentados hasta en 10 cuotas. La cuota de inscripción es de $50.000. El número mínimo para dictar el Diplomado es de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20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estudiantes.</w:t>
      </w:r>
    </w:p>
    <w:p w14:paraId="45BE95D3" w14:textId="77777777" w:rsidR="000B233E" w:rsidRPr="00083922" w:rsidRDefault="000B233E" w:rsidP="000B23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</w:p>
    <w:p w14:paraId="3B86A6E7" w14:textId="1870C8D6" w:rsidR="000B233E" w:rsidRPr="00083922" w:rsidRDefault="000B233E" w:rsidP="000B23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Para aquellos que decidan inscribirse de manera temprana (antes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d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el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15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 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marzo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del 20</w:t>
      </w:r>
      <w:r w:rsidR="008126B6" w:rsidRPr="00083922">
        <w:rPr>
          <w:rFonts w:ascii="Calibri" w:eastAsia="Times New Roman" w:hAnsi="Calibri" w:cs="Calibri"/>
          <w:color w:val="000000"/>
          <w:szCs w:val="20"/>
          <w:lang w:eastAsia="es-CL"/>
        </w:rPr>
        <w:t>2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1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) el diplomado tendrá un costo preferencial de $1.</w:t>
      </w:r>
      <w:r w:rsidR="000E5A32" w:rsidRPr="00083922">
        <w:rPr>
          <w:rFonts w:ascii="Calibri" w:eastAsia="Times New Roman" w:hAnsi="Calibri" w:cs="Calibri"/>
          <w:color w:val="000000"/>
          <w:szCs w:val="20"/>
          <w:lang w:eastAsia="es-CL"/>
        </w:rPr>
        <w:t>3</w:t>
      </w:r>
      <w:r w:rsidR="00B12019" w:rsidRPr="00083922">
        <w:rPr>
          <w:rFonts w:ascii="Calibri" w:eastAsia="Times New Roman" w:hAnsi="Calibri" w:cs="Calibri"/>
          <w:color w:val="000000"/>
          <w:szCs w:val="20"/>
          <w:lang w:eastAsia="es-CL"/>
        </w:rPr>
        <w:t>5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0.000, descuento que no es acumulable.</w:t>
      </w:r>
    </w:p>
    <w:p w14:paraId="05F118DA" w14:textId="77777777" w:rsidR="000B233E" w:rsidRPr="00684119" w:rsidRDefault="000B233E" w:rsidP="00A30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82E229" w14:textId="77777777" w:rsidR="00A30246" w:rsidRDefault="00A30246" w:rsidP="007668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E4E5C84" w14:textId="48076A08" w:rsidR="0076681E" w:rsidRDefault="0076681E" w:rsidP="00A30246">
      <w:pPr>
        <w:pStyle w:val="Ttulo3"/>
        <w:numPr>
          <w:ilvl w:val="0"/>
          <w:numId w:val="1"/>
        </w:numPr>
        <w:tabs>
          <w:tab w:val="clear" w:pos="540"/>
          <w:tab w:val="clear" w:pos="1260"/>
        </w:tabs>
        <w:ind w:left="426" w:hanging="426"/>
        <w:jc w:val="both"/>
        <w:rPr>
          <w:sz w:val="22"/>
          <w:szCs w:val="22"/>
        </w:rPr>
      </w:pPr>
      <w:r w:rsidRPr="00A30246">
        <w:rPr>
          <w:sz w:val="22"/>
          <w:szCs w:val="22"/>
        </w:rPr>
        <w:t>POSTULACIONES E INFORMACIONES</w:t>
      </w:r>
    </w:p>
    <w:p w14:paraId="43AC7561" w14:textId="77777777" w:rsidR="00684119" w:rsidRDefault="00684119" w:rsidP="00A3024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14:paraId="35D70802" w14:textId="7EE9AD8E" w:rsidR="0076681E" w:rsidRPr="00083922" w:rsidRDefault="0076681E" w:rsidP="00A302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es-CL"/>
        </w:rPr>
      </w:pP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Las postulaciones al Diplomado podrán efectuarse hasta el </w:t>
      </w:r>
      <w:r w:rsidR="00D41533" w:rsidRPr="00083922">
        <w:rPr>
          <w:rFonts w:ascii="Calibri" w:eastAsia="Times New Roman" w:hAnsi="Calibri" w:cs="Calibri"/>
          <w:color w:val="000000"/>
          <w:szCs w:val="20"/>
          <w:lang w:eastAsia="es-CL"/>
        </w:rPr>
        <w:t>viernes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="00083922">
        <w:rPr>
          <w:rFonts w:ascii="Calibri" w:eastAsia="Times New Roman" w:hAnsi="Calibri" w:cs="Calibri"/>
          <w:color w:val="000000"/>
          <w:szCs w:val="20"/>
          <w:lang w:eastAsia="es-CL"/>
        </w:rPr>
        <w:t>9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 </w:t>
      </w:r>
      <w:r w:rsidR="00083922">
        <w:rPr>
          <w:rFonts w:ascii="Calibri" w:eastAsia="Times New Roman" w:hAnsi="Calibri" w:cs="Calibri"/>
          <w:color w:val="000000"/>
          <w:szCs w:val="20"/>
          <w:lang w:eastAsia="es-CL"/>
        </w:rPr>
        <w:t>abril</w:t>
      </w:r>
      <w:r w:rsidR="00F743FD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de</w:t>
      </w:r>
      <w:r w:rsidR="00B522A2" w:rsidRPr="00083922">
        <w:rPr>
          <w:rFonts w:ascii="Calibri" w:eastAsia="Times New Roman" w:hAnsi="Calibri" w:cs="Calibri"/>
          <w:color w:val="000000"/>
          <w:szCs w:val="20"/>
          <w:lang w:eastAsia="es-CL"/>
        </w:rPr>
        <w:t>l</w:t>
      </w:r>
      <w:r w:rsidR="00F743FD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20</w:t>
      </w:r>
      <w:r w:rsidR="00B522A2" w:rsidRPr="00083922">
        <w:rPr>
          <w:rFonts w:ascii="Calibri" w:eastAsia="Times New Roman" w:hAnsi="Calibri" w:cs="Calibri"/>
          <w:color w:val="000000"/>
          <w:szCs w:val="20"/>
          <w:lang w:eastAsia="es-CL"/>
        </w:rPr>
        <w:t>2</w:t>
      </w:r>
      <w:r w:rsidR="00083922">
        <w:rPr>
          <w:rFonts w:ascii="Calibri" w:eastAsia="Times New Roman" w:hAnsi="Calibri" w:cs="Calibri"/>
          <w:color w:val="000000"/>
          <w:szCs w:val="20"/>
          <w:lang w:eastAsia="es-CL"/>
        </w:rPr>
        <w:t>1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, </w:t>
      </w:r>
      <w:r w:rsidR="00A30246" w:rsidRPr="00083922">
        <w:rPr>
          <w:rFonts w:ascii="Calibri" w:eastAsia="Times New Roman" w:hAnsi="Calibri" w:cs="Calibri"/>
          <w:color w:val="000000"/>
          <w:szCs w:val="20"/>
          <w:lang w:eastAsia="es-CL"/>
        </w:rPr>
        <w:t>e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nviando</w:t>
      </w:r>
      <w:r w:rsidR="00A30246" w:rsidRPr="00083922">
        <w:rPr>
          <w:rFonts w:ascii="Calibri" w:eastAsia="Times New Roman" w:hAnsi="Calibri" w:cs="Calibri"/>
          <w:color w:val="000000"/>
          <w:szCs w:val="20"/>
          <w:lang w:eastAsia="es-CL"/>
        </w:rPr>
        <w:t xml:space="preserve"> </w:t>
      </w:r>
      <w:r w:rsidRPr="00083922">
        <w:rPr>
          <w:rFonts w:ascii="Calibri" w:eastAsia="Times New Roman" w:hAnsi="Calibri" w:cs="Calibri"/>
          <w:color w:val="000000"/>
          <w:szCs w:val="20"/>
          <w:lang w:eastAsia="es-CL"/>
        </w:rPr>
        <w:t>el formulario de postulación y los documentos solicitados vía correo ordinario o e-mail a:</w:t>
      </w:r>
    </w:p>
    <w:p w14:paraId="071F86F9" w14:textId="77777777" w:rsidR="00A30246" w:rsidRPr="00684119" w:rsidRDefault="00A30246" w:rsidP="00766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5AFF22" w14:textId="64E27855" w:rsidR="0076681E" w:rsidRPr="00684119" w:rsidRDefault="0076681E" w:rsidP="00A30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684119">
        <w:rPr>
          <w:rFonts w:cstheme="minorHAnsi"/>
          <w:color w:val="000000"/>
        </w:rPr>
        <w:t xml:space="preserve">Sra. </w:t>
      </w:r>
      <w:r w:rsidR="009075A8">
        <w:rPr>
          <w:rFonts w:cstheme="minorHAnsi"/>
          <w:color w:val="000000"/>
        </w:rPr>
        <w:t>Catalina Garay R.</w:t>
      </w:r>
    </w:p>
    <w:p w14:paraId="5EFA7CFD" w14:textId="77777777" w:rsidR="0076681E" w:rsidRPr="00684119" w:rsidRDefault="0076681E" w:rsidP="00A30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684119">
        <w:rPr>
          <w:rFonts w:cstheme="minorHAnsi"/>
          <w:color w:val="000000"/>
        </w:rPr>
        <w:t>Secretaria de Postgrado y Postítulo</w:t>
      </w:r>
    </w:p>
    <w:p w14:paraId="4A99D43F" w14:textId="77777777" w:rsidR="0076681E" w:rsidRPr="00684119" w:rsidRDefault="0076681E" w:rsidP="00A30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684119">
        <w:rPr>
          <w:rFonts w:cstheme="minorHAnsi"/>
          <w:color w:val="000000"/>
        </w:rPr>
        <w:t>Facultad de Ciencias Forestales y Conservación de la Naturaleza</w:t>
      </w:r>
    </w:p>
    <w:p w14:paraId="12855FA2" w14:textId="46A3DFFF" w:rsidR="00A30246" w:rsidRPr="00684119" w:rsidRDefault="009075A8" w:rsidP="00A30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9" w:history="1">
        <w:r w:rsidRPr="0088558E">
          <w:rPr>
            <w:rStyle w:val="Hipervnculo"/>
            <w:rFonts w:cstheme="minorHAnsi"/>
          </w:rPr>
          <w:t>mgpa@uchile.cl</w:t>
        </w:r>
      </w:hyperlink>
    </w:p>
    <w:p w14:paraId="0FBA3C11" w14:textId="623C994E" w:rsidR="0076681E" w:rsidRPr="00684119" w:rsidRDefault="0076681E" w:rsidP="00A30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r w:rsidRPr="00684119">
        <w:rPr>
          <w:rFonts w:cstheme="minorHAnsi"/>
          <w:color w:val="000000"/>
        </w:rPr>
        <w:t>Teléfono: +562 2978 589</w:t>
      </w:r>
      <w:r w:rsidR="009075A8">
        <w:rPr>
          <w:rFonts w:cstheme="minorHAnsi"/>
          <w:color w:val="000000"/>
        </w:rPr>
        <w:t>7</w:t>
      </w:r>
      <w:bookmarkStart w:id="0" w:name="_GoBack"/>
      <w:bookmarkEnd w:id="0"/>
    </w:p>
    <w:p w14:paraId="7ECD8688" w14:textId="769F1683" w:rsidR="00C260DE" w:rsidRPr="00684119" w:rsidRDefault="0076681E" w:rsidP="00A30246">
      <w:pPr>
        <w:jc w:val="center"/>
        <w:rPr>
          <w:rFonts w:eastAsia="Times New Roman" w:cstheme="minorHAnsi"/>
          <w:b/>
          <w:color w:val="000000"/>
          <w:lang w:eastAsia="es-CL"/>
        </w:rPr>
      </w:pPr>
      <w:r w:rsidRPr="00684119">
        <w:rPr>
          <w:rFonts w:cstheme="minorHAnsi"/>
          <w:color w:val="0033CE"/>
        </w:rPr>
        <w:t>http://www.forestal.uchile.cl</w:t>
      </w:r>
    </w:p>
    <w:p w14:paraId="249A8094" w14:textId="77777777" w:rsidR="004F5ED5" w:rsidRPr="005B5042" w:rsidRDefault="004F5ED5" w:rsidP="00483FD4">
      <w:pPr>
        <w:jc w:val="both"/>
        <w:rPr>
          <w:rFonts w:ascii="Calibri" w:eastAsia="Times New Roman" w:hAnsi="Calibri" w:cs="Calibri"/>
          <w:b/>
          <w:color w:val="000000"/>
          <w:szCs w:val="20"/>
          <w:lang w:eastAsia="es-CL"/>
        </w:rPr>
      </w:pPr>
    </w:p>
    <w:p w14:paraId="0F25F769" w14:textId="77777777" w:rsidR="00483FD4" w:rsidRPr="005B5042" w:rsidRDefault="00483FD4" w:rsidP="00930019">
      <w:pPr>
        <w:jc w:val="both"/>
        <w:rPr>
          <w:rFonts w:ascii="Calibri" w:eastAsia="Times New Roman" w:hAnsi="Calibri" w:cs="Calibri"/>
          <w:b/>
          <w:color w:val="000000"/>
          <w:szCs w:val="20"/>
          <w:lang w:eastAsia="es-CL"/>
        </w:rPr>
      </w:pPr>
    </w:p>
    <w:sectPr w:rsidR="00483FD4" w:rsidRPr="005B504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832E" w14:textId="77777777" w:rsidR="003E7261" w:rsidRDefault="003E7261" w:rsidP="00317D6D">
      <w:pPr>
        <w:spacing w:after="0" w:line="240" w:lineRule="auto"/>
      </w:pPr>
      <w:r>
        <w:separator/>
      </w:r>
    </w:p>
  </w:endnote>
  <w:endnote w:type="continuationSeparator" w:id="0">
    <w:p w14:paraId="3AB425DB" w14:textId="77777777" w:rsidR="003E7261" w:rsidRDefault="003E7261" w:rsidP="003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F7D5" w14:textId="77777777" w:rsidR="003E7261" w:rsidRDefault="003E7261" w:rsidP="00317D6D">
      <w:pPr>
        <w:spacing w:after="0" w:line="240" w:lineRule="auto"/>
      </w:pPr>
      <w:r>
        <w:separator/>
      </w:r>
    </w:p>
  </w:footnote>
  <w:footnote w:type="continuationSeparator" w:id="0">
    <w:p w14:paraId="5C7FB1E0" w14:textId="77777777" w:rsidR="003E7261" w:rsidRDefault="003E7261" w:rsidP="0031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5101" w14:textId="77777777" w:rsidR="00A0311E" w:rsidRDefault="00A0311E">
    <w:pPr>
      <w:pStyle w:val="Encabezado"/>
    </w:pPr>
    <w:r>
      <w:rPr>
        <w:noProof/>
        <w:lang w:eastAsia="es-CL"/>
      </w:rPr>
      <w:drawing>
        <wp:inline distT="0" distB="0" distL="0" distR="0" wp14:anchorId="4DE6D432" wp14:editId="2B676080">
          <wp:extent cx="1238250" cy="80840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-facultad-de-ciencias-forestales-universidad-de-ch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14" cy="82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D4C28" w14:textId="77777777" w:rsidR="00A0311E" w:rsidRDefault="00A031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52DB"/>
    <w:multiLevelType w:val="hybridMultilevel"/>
    <w:tmpl w:val="58E24C28"/>
    <w:lvl w:ilvl="0" w:tplc="FD74D62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9ED7BB2"/>
    <w:multiLevelType w:val="hybridMultilevel"/>
    <w:tmpl w:val="3FDA1C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0AD5"/>
    <w:multiLevelType w:val="hybridMultilevel"/>
    <w:tmpl w:val="63E6E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D5BB7"/>
    <w:rsid w:val="00022D25"/>
    <w:rsid w:val="00024D06"/>
    <w:rsid w:val="000323FC"/>
    <w:rsid w:val="000644C0"/>
    <w:rsid w:val="00083922"/>
    <w:rsid w:val="00085BB5"/>
    <w:rsid w:val="00087442"/>
    <w:rsid w:val="00090193"/>
    <w:rsid w:val="000A5FB0"/>
    <w:rsid w:val="000B233E"/>
    <w:rsid w:val="000C62F0"/>
    <w:rsid w:val="000D6A53"/>
    <w:rsid w:val="000E5A32"/>
    <w:rsid w:val="000E7814"/>
    <w:rsid w:val="001066FD"/>
    <w:rsid w:val="0011472F"/>
    <w:rsid w:val="00120282"/>
    <w:rsid w:val="00120CE2"/>
    <w:rsid w:val="00126BEC"/>
    <w:rsid w:val="001300FF"/>
    <w:rsid w:val="001330A8"/>
    <w:rsid w:val="001523CB"/>
    <w:rsid w:val="0016394C"/>
    <w:rsid w:val="001816C5"/>
    <w:rsid w:val="00183E23"/>
    <w:rsid w:val="001A2D17"/>
    <w:rsid w:val="001A47D0"/>
    <w:rsid w:val="001B28DE"/>
    <w:rsid w:val="001B328B"/>
    <w:rsid w:val="001C3556"/>
    <w:rsid w:val="001C40CA"/>
    <w:rsid w:val="001D323A"/>
    <w:rsid w:val="001E098F"/>
    <w:rsid w:val="001F5384"/>
    <w:rsid w:val="00205864"/>
    <w:rsid w:val="00215530"/>
    <w:rsid w:val="00216552"/>
    <w:rsid w:val="00233C37"/>
    <w:rsid w:val="002456D5"/>
    <w:rsid w:val="00257BE2"/>
    <w:rsid w:val="00266FEB"/>
    <w:rsid w:val="00286B2F"/>
    <w:rsid w:val="002E4B3B"/>
    <w:rsid w:val="002F30CA"/>
    <w:rsid w:val="002F7CA9"/>
    <w:rsid w:val="00301A0F"/>
    <w:rsid w:val="003022BA"/>
    <w:rsid w:val="003151FB"/>
    <w:rsid w:val="00317BF7"/>
    <w:rsid w:val="00317D6D"/>
    <w:rsid w:val="00320C69"/>
    <w:rsid w:val="0032323B"/>
    <w:rsid w:val="00340BA7"/>
    <w:rsid w:val="0035531B"/>
    <w:rsid w:val="00363807"/>
    <w:rsid w:val="003746A0"/>
    <w:rsid w:val="00397DB6"/>
    <w:rsid w:val="003A0386"/>
    <w:rsid w:val="003A440D"/>
    <w:rsid w:val="003C1BD4"/>
    <w:rsid w:val="003D3272"/>
    <w:rsid w:val="003D3679"/>
    <w:rsid w:val="003D67D4"/>
    <w:rsid w:val="003D7312"/>
    <w:rsid w:val="003E7261"/>
    <w:rsid w:val="003F1AAE"/>
    <w:rsid w:val="003F25B5"/>
    <w:rsid w:val="00414575"/>
    <w:rsid w:val="00415323"/>
    <w:rsid w:val="00426BAA"/>
    <w:rsid w:val="004351C8"/>
    <w:rsid w:val="0045080B"/>
    <w:rsid w:val="00453F58"/>
    <w:rsid w:val="004633D6"/>
    <w:rsid w:val="00471683"/>
    <w:rsid w:val="004721E4"/>
    <w:rsid w:val="00477482"/>
    <w:rsid w:val="00483FD4"/>
    <w:rsid w:val="004D6D50"/>
    <w:rsid w:val="004F5ED5"/>
    <w:rsid w:val="00526320"/>
    <w:rsid w:val="00530746"/>
    <w:rsid w:val="005408A7"/>
    <w:rsid w:val="00541764"/>
    <w:rsid w:val="00541DA4"/>
    <w:rsid w:val="005954DF"/>
    <w:rsid w:val="005A041D"/>
    <w:rsid w:val="005A0AC7"/>
    <w:rsid w:val="005A2303"/>
    <w:rsid w:val="005B5042"/>
    <w:rsid w:val="005C7D33"/>
    <w:rsid w:val="005D5BB7"/>
    <w:rsid w:val="005E0DCA"/>
    <w:rsid w:val="005F5F87"/>
    <w:rsid w:val="005F6BEE"/>
    <w:rsid w:val="0061302B"/>
    <w:rsid w:val="00626192"/>
    <w:rsid w:val="00626941"/>
    <w:rsid w:val="00632FBF"/>
    <w:rsid w:val="00636177"/>
    <w:rsid w:val="00683F3D"/>
    <w:rsid w:val="00684119"/>
    <w:rsid w:val="00684EE5"/>
    <w:rsid w:val="00694B3A"/>
    <w:rsid w:val="0069581F"/>
    <w:rsid w:val="006A7A27"/>
    <w:rsid w:val="006F5D09"/>
    <w:rsid w:val="006F5D9C"/>
    <w:rsid w:val="00712DB1"/>
    <w:rsid w:val="00720CB3"/>
    <w:rsid w:val="007220B3"/>
    <w:rsid w:val="007230C8"/>
    <w:rsid w:val="007243FB"/>
    <w:rsid w:val="00725CFD"/>
    <w:rsid w:val="00740559"/>
    <w:rsid w:val="007437D6"/>
    <w:rsid w:val="00745EF6"/>
    <w:rsid w:val="0076681E"/>
    <w:rsid w:val="00782515"/>
    <w:rsid w:val="007931E3"/>
    <w:rsid w:val="00793269"/>
    <w:rsid w:val="00795FB6"/>
    <w:rsid w:val="007A2D43"/>
    <w:rsid w:val="007A3A99"/>
    <w:rsid w:val="007A5976"/>
    <w:rsid w:val="007B46D0"/>
    <w:rsid w:val="007B4823"/>
    <w:rsid w:val="007B740A"/>
    <w:rsid w:val="007D4866"/>
    <w:rsid w:val="007D7C8C"/>
    <w:rsid w:val="007F2B22"/>
    <w:rsid w:val="0080104D"/>
    <w:rsid w:val="00802F8A"/>
    <w:rsid w:val="00804981"/>
    <w:rsid w:val="00805440"/>
    <w:rsid w:val="008126B6"/>
    <w:rsid w:val="0081434F"/>
    <w:rsid w:val="00836774"/>
    <w:rsid w:val="00841896"/>
    <w:rsid w:val="00854DFD"/>
    <w:rsid w:val="0085504E"/>
    <w:rsid w:val="0085612F"/>
    <w:rsid w:val="008707C0"/>
    <w:rsid w:val="00871278"/>
    <w:rsid w:val="00880DDC"/>
    <w:rsid w:val="00881D9B"/>
    <w:rsid w:val="00892F1F"/>
    <w:rsid w:val="00896DF0"/>
    <w:rsid w:val="008A7582"/>
    <w:rsid w:val="008C2059"/>
    <w:rsid w:val="008C6ABC"/>
    <w:rsid w:val="009075A8"/>
    <w:rsid w:val="00910B84"/>
    <w:rsid w:val="00912CC6"/>
    <w:rsid w:val="00920968"/>
    <w:rsid w:val="00930019"/>
    <w:rsid w:val="00935B10"/>
    <w:rsid w:val="009476C7"/>
    <w:rsid w:val="00951F96"/>
    <w:rsid w:val="00952AED"/>
    <w:rsid w:val="009568A5"/>
    <w:rsid w:val="00967B96"/>
    <w:rsid w:val="00993C47"/>
    <w:rsid w:val="009978A2"/>
    <w:rsid w:val="009A439A"/>
    <w:rsid w:val="009A7895"/>
    <w:rsid w:val="009B1E30"/>
    <w:rsid w:val="009E619A"/>
    <w:rsid w:val="00A009B9"/>
    <w:rsid w:val="00A00F1A"/>
    <w:rsid w:val="00A0311E"/>
    <w:rsid w:val="00A0387C"/>
    <w:rsid w:val="00A057EC"/>
    <w:rsid w:val="00A1173C"/>
    <w:rsid w:val="00A26E99"/>
    <w:rsid w:val="00A30246"/>
    <w:rsid w:val="00A31A28"/>
    <w:rsid w:val="00A51C9A"/>
    <w:rsid w:val="00A705DC"/>
    <w:rsid w:val="00A9558E"/>
    <w:rsid w:val="00AA1FB2"/>
    <w:rsid w:val="00AD762A"/>
    <w:rsid w:val="00AE23B1"/>
    <w:rsid w:val="00B0252A"/>
    <w:rsid w:val="00B06DBF"/>
    <w:rsid w:val="00B11112"/>
    <w:rsid w:val="00B115BD"/>
    <w:rsid w:val="00B12019"/>
    <w:rsid w:val="00B45A47"/>
    <w:rsid w:val="00B477EE"/>
    <w:rsid w:val="00B4786E"/>
    <w:rsid w:val="00B50E0C"/>
    <w:rsid w:val="00B522A2"/>
    <w:rsid w:val="00B56A96"/>
    <w:rsid w:val="00B764F2"/>
    <w:rsid w:val="00B95ABE"/>
    <w:rsid w:val="00BA36A9"/>
    <w:rsid w:val="00BA45CD"/>
    <w:rsid w:val="00BB6967"/>
    <w:rsid w:val="00BC3881"/>
    <w:rsid w:val="00BD49F8"/>
    <w:rsid w:val="00BE7B71"/>
    <w:rsid w:val="00BF5F7A"/>
    <w:rsid w:val="00C0126C"/>
    <w:rsid w:val="00C20C9E"/>
    <w:rsid w:val="00C260DE"/>
    <w:rsid w:val="00C36A86"/>
    <w:rsid w:val="00C446D0"/>
    <w:rsid w:val="00C46644"/>
    <w:rsid w:val="00C512D9"/>
    <w:rsid w:val="00C51BCA"/>
    <w:rsid w:val="00C52DC6"/>
    <w:rsid w:val="00C578FD"/>
    <w:rsid w:val="00C82AE1"/>
    <w:rsid w:val="00CB1DA0"/>
    <w:rsid w:val="00CB7731"/>
    <w:rsid w:val="00CD3A73"/>
    <w:rsid w:val="00D06F47"/>
    <w:rsid w:val="00D120D2"/>
    <w:rsid w:val="00D12B21"/>
    <w:rsid w:val="00D24E5A"/>
    <w:rsid w:val="00D3221A"/>
    <w:rsid w:val="00D33742"/>
    <w:rsid w:val="00D41533"/>
    <w:rsid w:val="00D50A28"/>
    <w:rsid w:val="00D61D04"/>
    <w:rsid w:val="00D64E26"/>
    <w:rsid w:val="00D7148C"/>
    <w:rsid w:val="00D7246A"/>
    <w:rsid w:val="00D73E00"/>
    <w:rsid w:val="00D761E4"/>
    <w:rsid w:val="00D92750"/>
    <w:rsid w:val="00DA4905"/>
    <w:rsid w:val="00DB6007"/>
    <w:rsid w:val="00DE3412"/>
    <w:rsid w:val="00DF5938"/>
    <w:rsid w:val="00E34D3D"/>
    <w:rsid w:val="00E418F2"/>
    <w:rsid w:val="00E5344F"/>
    <w:rsid w:val="00E53A67"/>
    <w:rsid w:val="00E638F8"/>
    <w:rsid w:val="00E674B9"/>
    <w:rsid w:val="00EA5D28"/>
    <w:rsid w:val="00EA7401"/>
    <w:rsid w:val="00EB6EE9"/>
    <w:rsid w:val="00EB7D6B"/>
    <w:rsid w:val="00EC19C8"/>
    <w:rsid w:val="00EC1D02"/>
    <w:rsid w:val="00ED109A"/>
    <w:rsid w:val="00ED31D5"/>
    <w:rsid w:val="00ED3E0E"/>
    <w:rsid w:val="00EF60A6"/>
    <w:rsid w:val="00EF7DE5"/>
    <w:rsid w:val="00F2688D"/>
    <w:rsid w:val="00F30922"/>
    <w:rsid w:val="00F62C04"/>
    <w:rsid w:val="00F743FD"/>
    <w:rsid w:val="00F81D9C"/>
    <w:rsid w:val="00F8234F"/>
    <w:rsid w:val="00F82991"/>
    <w:rsid w:val="00F930F8"/>
    <w:rsid w:val="00FA567C"/>
    <w:rsid w:val="00FB345F"/>
    <w:rsid w:val="00FC5776"/>
    <w:rsid w:val="00FD169F"/>
    <w:rsid w:val="00FD198A"/>
    <w:rsid w:val="00FE1A8A"/>
    <w:rsid w:val="00FE25B4"/>
    <w:rsid w:val="00FE282B"/>
    <w:rsid w:val="00FE391D"/>
    <w:rsid w:val="00FE3A73"/>
    <w:rsid w:val="00FE41D5"/>
    <w:rsid w:val="00FE6917"/>
    <w:rsid w:val="00FF0274"/>
    <w:rsid w:val="00FF116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0D4CA7"/>
  <w15:docId w15:val="{1880DE91-B178-4F37-9329-9B7D1C5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22"/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E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85BB5"/>
    <w:pPr>
      <w:keepNext/>
      <w:tabs>
        <w:tab w:val="left" w:pos="5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85BB5"/>
    <w:rPr>
      <w:rFonts w:ascii="Times New Roman" w:eastAsia="Times New Roman" w:hAnsi="Times New Roman" w:cs="Times New Roman"/>
      <w:b/>
      <w:sz w:val="20"/>
      <w:szCs w:val="24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31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D6D"/>
  </w:style>
  <w:style w:type="paragraph" w:styleId="Piedepgina">
    <w:name w:val="footer"/>
    <w:basedOn w:val="Normal"/>
    <w:link w:val="PiedepginaCar"/>
    <w:uiPriority w:val="99"/>
    <w:unhideWhenUsed/>
    <w:rsid w:val="0031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D6D"/>
  </w:style>
  <w:style w:type="paragraph" w:styleId="Prrafodelista">
    <w:name w:val="List Paragraph"/>
    <w:basedOn w:val="Normal"/>
    <w:uiPriority w:val="34"/>
    <w:qFormat/>
    <w:rsid w:val="00935B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65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4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4F2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764F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4F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4F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4F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4F2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0246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0E5A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90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pa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2053</Words>
  <Characters>11295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Barria Sandoval</dc:creator>
  <cp:lastModifiedBy>Yorka Orietta Torres Martinez (yorktorres)</cp:lastModifiedBy>
  <cp:revision>17</cp:revision>
  <cp:lastPrinted>2021-01-27T20:31:00Z</cp:lastPrinted>
  <dcterms:created xsi:type="dcterms:W3CDTF">2021-01-23T15:00:00Z</dcterms:created>
  <dcterms:modified xsi:type="dcterms:W3CDTF">2021-01-27T20:32:00Z</dcterms:modified>
</cp:coreProperties>
</file>